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C4" w:rsidRDefault="004800C4" w:rsidP="004800C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John </w:t>
      </w:r>
      <w:proofErr w:type="spellStart"/>
      <w:r>
        <w:rPr>
          <w:rFonts w:ascii="Georgia" w:hAnsi="Georgia" w:cs="Georgia"/>
          <w:sz w:val="24"/>
          <w:szCs w:val="24"/>
        </w:rPr>
        <w:t>Schoch</w:t>
      </w:r>
      <w:proofErr w:type="spellEnd"/>
      <w:r>
        <w:rPr>
          <w:rFonts w:ascii="Georgia" w:hAnsi="Georgia" w:cs="Georgia"/>
          <w:sz w:val="24"/>
          <w:szCs w:val="24"/>
        </w:rPr>
        <w:t xml:space="preserve">, CEO of Profile Products — a </w:t>
      </w:r>
      <w:r w:rsidR="00A90500">
        <w:rPr>
          <w:rFonts w:ascii="Georgia" w:hAnsi="Georgia" w:cs="Georgia"/>
          <w:sz w:val="24"/>
          <w:szCs w:val="24"/>
        </w:rPr>
        <w:t>multi</w:t>
      </w:r>
      <w:r w:rsidR="00683B3A">
        <w:rPr>
          <w:rFonts w:ascii="Georgia" w:hAnsi="Georgia" w:cs="Georgia"/>
          <w:sz w:val="24"/>
          <w:szCs w:val="24"/>
        </w:rPr>
        <w:t>-</w:t>
      </w:r>
      <w:r w:rsidR="00A90500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million</w:t>
      </w:r>
      <w:r w:rsidR="00A90500">
        <w:rPr>
          <w:rFonts w:ascii="Georgia" w:hAnsi="Georgia" w:cs="Georgia"/>
          <w:sz w:val="24"/>
          <w:szCs w:val="24"/>
        </w:rPr>
        <w:t xml:space="preserve"> dollar </w:t>
      </w:r>
      <w:r>
        <w:rPr>
          <w:rFonts w:ascii="Georgia" w:hAnsi="Georgia" w:cs="Georgia"/>
          <w:sz w:val="24"/>
          <w:szCs w:val="24"/>
        </w:rPr>
        <w:t>company that manufactures and distributes products for soil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and water management in 90 countries — decided four years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ago to direct his company’s expertise to </w:t>
      </w:r>
      <w:r w:rsidR="00134EAD">
        <w:rPr>
          <w:rFonts w:ascii="Georgia" w:hAnsi="Georgia" w:cs="Georgia"/>
          <w:sz w:val="24"/>
          <w:szCs w:val="24"/>
        </w:rPr>
        <w:t xml:space="preserve">deal with </w:t>
      </w:r>
      <w:r>
        <w:rPr>
          <w:rFonts w:ascii="Georgia" w:hAnsi="Georgia" w:cs="Georgia"/>
          <w:sz w:val="24"/>
          <w:szCs w:val="24"/>
        </w:rPr>
        <w:t xml:space="preserve">a global crisis: </w:t>
      </w:r>
      <w:r w:rsidR="00134EAD">
        <w:rPr>
          <w:rFonts w:ascii="Georgia" w:hAnsi="Georgia" w:cs="Georgia"/>
          <w:sz w:val="24"/>
          <w:szCs w:val="24"/>
        </w:rPr>
        <w:t xml:space="preserve">provision of </w:t>
      </w:r>
      <w:r>
        <w:rPr>
          <w:rFonts w:ascii="Georgia" w:hAnsi="Georgia" w:cs="Georgia"/>
          <w:sz w:val="24"/>
          <w:szCs w:val="24"/>
        </w:rPr>
        <w:t>clean</w:t>
      </w:r>
      <w:r w:rsidR="00134EAD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water</w:t>
      </w:r>
      <w:r w:rsidR="00134EAD">
        <w:rPr>
          <w:rFonts w:ascii="Georgia" w:hAnsi="Georgia" w:cs="Georgia"/>
          <w:sz w:val="24"/>
          <w:szCs w:val="24"/>
        </w:rPr>
        <w:t xml:space="preserve"> storage and supply at the household level.</w:t>
      </w:r>
    </w:p>
    <w:p w:rsidR="004800C4" w:rsidRDefault="004800C4" w:rsidP="004800C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140106" w:rsidRDefault="00141E34" w:rsidP="005921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The CEO</w:t>
      </w:r>
      <w:r w:rsidR="004800C4">
        <w:rPr>
          <w:rFonts w:ascii="Georgia" w:hAnsi="Georgia" w:cs="Georgia"/>
          <w:sz w:val="24"/>
          <w:szCs w:val="24"/>
        </w:rPr>
        <w:t xml:space="preserve"> established </w:t>
      </w:r>
      <w:proofErr w:type="spellStart"/>
      <w:r w:rsidR="004800C4">
        <w:rPr>
          <w:rFonts w:ascii="Georgia" w:hAnsi="Georgia" w:cs="Georgia"/>
          <w:sz w:val="24"/>
          <w:szCs w:val="24"/>
        </w:rPr>
        <w:t>ProCleanse</w:t>
      </w:r>
      <w:proofErr w:type="spellEnd"/>
      <w:r w:rsidR="004800C4">
        <w:rPr>
          <w:rFonts w:ascii="Georgia" w:hAnsi="Georgia" w:cs="Georgia"/>
          <w:sz w:val="24"/>
          <w:szCs w:val="24"/>
        </w:rPr>
        <w:t xml:space="preserve"> LLC in 2010 as a for-profit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4800C4">
        <w:rPr>
          <w:rFonts w:ascii="Georgia" w:hAnsi="Georgia" w:cs="Georgia"/>
          <w:sz w:val="24"/>
          <w:szCs w:val="24"/>
        </w:rPr>
        <w:t>subsidiary to Profile</w:t>
      </w:r>
      <w:r>
        <w:rPr>
          <w:rFonts w:ascii="Georgia" w:hAnsi="Georgia" w:cs="Georgia"/>
          <w:sz w:val="24"/>
          <w:szCs w:val="24"/>
        </w:rPr>
        <w:t xml:space="preserve"> and </w:t>
      </w:r>
      <w:r w:rsidR="004800C4">
        <w:rPr>
          <w:rFonts w:ascii="Georgia" w:hAnsi="Georgia" w:cs="Georgia"/>
          <w:sz w:val="24"/>
          <w:szCs w:val="24"/>
        </w:rPr>
        <w:t>invested</w:t>
      </w:r>
      <w:r>
        <w:rPr>
          <w:rFonts w:ascii="Georgia" w:hAnsi="Georgia" w:cs="Georgia"/>
          <w:sz w:val="24"/>
          <w:szCs w:val="24"/>
        </w:rPr>
        <w:t xml:space="preserve"> huge sums </w:t>
      </w:r>
      <w:r w:rsidR="004800C4">
        <w:rPr>
          <w:rFonts w:ascii="Georgia" w:hAnsi="Georgia" w:cs="Georgia"/>
          <w:sz w:val="24"/>
          <w:szCs w:val="24"/>
        </w:rPr>
        <w:t>in intensive research and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development which culminated in the release of </w:t>
      </w:r>
      <w:r w:rsidR="004800C4">
        <w:rPr>
          <w:rFonts w:ascii="Georgia" w:hAnsi="Georgia" w:cs="Georgia"/>
          <w:sz w:val="24"/>
          <w:szCs w:val="24"/>
        </w:rPr>
        <w:t>a product that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4800C4">
        <w:rPr>
          <w:rFonts w:ascii="Georgia" w:hAnsi="Georgia" w:cs="Georgia"/>
          <w:sz w:val="24"/>
          <w:szCs w:val="24"/>
        </w:rPr>
        <w:t>generates five gallons of clean water an hour and lasts for 10years without chemical additions, components replacements,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4800C4">
        <w:rPr>
          <w:rFonts w:ascii="Georgia" w:hAnsi="Georgia" w:cs="Georgia"/>
          <w:sz w:val="24"/>
          <w:szCs w:val="24"/>
        </w:rPr>
        <w:t>or frequent maintenance.</w:t>
      </w:r>
      <w:r w:rsidR="00140106">
        <w:rPr>
          <w:rFonts w:ascii="Georgia" w:hAnsi="Georgia" w:cs="Georgia"/>
          <w:sz w:val="24"/>
          <w:szCs w:val="24"/>
        </w:rPr>
        <w:t xml:space="preserve"> </w:t>
      </w:r>
      <w:r w:rsidR="00134EAD">
        <w:rPr>
          <w:rFonts w:ascii="Georgia" w:hAnsi="Georgia" w:cs="Georgia"/>
          <w:sz w:val="24"/>
          <w:szCs w:val="24"/>
        </w:rPr>
        <w:t>The product works by u</w:t>
      </w:r>
      <w:r w:rsidR="00140106">
        <w:rPr>
          <w:rFonts w:ascii="Georgia" w:hAnsi="Georgia" w:cs="Georgia"/>
          <w:sz w:val="24"/>
          <w:szCs w:val="24"/>
        </w:rPr>
        <w:t>sers pour</w:t>
      </w:r>
      <w:r w:rsidR="00134EAD">
        <w:rPr>
          <w:rFonts w:ascii="Georgia" w:hAnsi="Georgia" w:cs="Georgia"/>
          <w:sz w:val="24"/>
          <w:szCs w:val="24"/>
        </w:rPr>
        <w:t>ing</w:t>
      </w:r>
      <w:r w:rsidR="00140106">
        <w:rPr>
          <w:rFonts w:ascii="Georgia" w:hAnsi="Georgia" w:cs="Georgia"/>
          <w:sz w:val="24"/>
          <w:szCs w:val="24"/>
        </w:rPr>
        <w:t xml:space="preserve"> unfiltered</w:t>
      </w:r>
      <w:r w:rsidR="00134EAD">
        <w:rPr>
          <w:rFonts w:ascii="Georgia" w:hAnsi="Georgia" w:cs="Georgia"/>
          <w:sz w:val="24"/>
          <w:szCs w:val="24"/>
        </w:rPr>
        <w:t>/</w:t>
      </w:r>
      <w:proofErr w:type="spellStart"/>
      <w:r w:rsidR="00134EAD">
        <w:rPr>
          <w:rFonts w:ascii="Georgia" w:hAnsi="Georgia" w:cs="Georgia"/>
          <w:sz w:val="24"/>
          <w:szCs w:val="24"/>
        </w:rPr>
        <w:t>unpurified</w:t>
      </w:r>
      <w:proofErr w:type="spellEnd"/>
      <w:r w:rsidR="00134EAD">
        <w:rPr>
          <w:rFonts w:ascii="Georgia" w:hAnsi="Georgia" w:cs="Georgia"/>
          <w:sz w:val="24"/>
          <w:szCs w:val="24"/>
        </w:rPr>
        <w:t xml:space="preserve"> </w:t>
      </w:r>
      <w:r w:rsidR="00140106">
        <w:rPr>
          <w:rFonts w:ascii="Georgia" w:hAnsi="Georgia" w:cs="Georgia"/>
          <w:sz w:val="24"/>
          <w:szCs w:val="24"/>
        </w:rPr>
        <w:t>water into the top of the product, a blue plastic bucket weighing about 40 pounds. As gravity pulls the water through the system,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140106">
        <w:rPr>
          <w:rFonts w:ascii="Georgia" w:hAnsi="Georgia" w:cs="Georgia"/>
          <w:sz w:val="24"/>
          <w:szCs w:val="24"/>
        </w:rPr>
        <w:t>ceramic particles trap micro</w:t>
      </w:r>
      <w:r w:rsidR="00850F32">
        <w:rPr>
          <w:rFonts w:ascii="Georgia" w:hAnsi="Georgia" w:cs="Georgia"/>
          <w:sz w:val="24"/>
          <w:szCs w:val="24"/>
        </w:rPr>
        <w:t>-</w:t>
      </w:r>
      <w:r w:rsidR="00140106">
        <w:rPr>
          <w:rFonts w:ascii="Georgia" w:hAnsi="Georgia" w:cs="Georgia"/>
          <w:sz w:val="24"/>
          <w:szCs w:val="24"/>
        </w:rPr>
        <w:t>organisms and then metal ions attach to the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140106">
        <w:rPr>
          <w:rFonts w:ascii="Georgia" w:hAnsi="Georgia" w:cs="Georgia"/>
          <w:sz w:val="24"/>
          <w:szCs w:val="24"/>
        </w:rPr>
        <w:t>pathogens’ cell walls, and renders bacteria and viruses present harmless.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140106">
        <w:rPr>
          <w:rFonts w:ascii="Georgia" w:hAnsi="Georgia" w:cs="Georgia"/>
          <w:sz w:val="24"/>
          <w:szCs w:val="24"/>
        </w:rPr>
        <w:t xml:space="preserve">The disinfected water flows and gets stored in an adjacent 18-liter chamber which is then fetched for drinking. </w:t>
      </w:r>
    </w:p>
    <w:p w:rsidR="005921EA" w:rsidRDefault="005921EA" w:rsidP="005921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5921EA" w:rsidRPr="005921EA" w:rsidRDefault="005921EA" w:rsidP="005921EA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</w:p>
    <w:p w:rsidR="00140106" w:rsidRDefault="00B629A2" w:rsidP="004800C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B629A2">
        <w:rPr>
          <w:rFonts w:ascii="Georgia" w:hAnsi="Georgia" w:cs="Georgia"/>
          <w:noProof/>
          <w:sz w:val="24"/>
          <w:szCs w:val="24"/>
        </w:rPr>
        <w:drawing>
          <wp:inline distT="0" distB="0" distL="0" distR="0" wp14:anchorId="3DD8F259" wp14:editId="46D604F7">
            <wp:extent cx="2438400" cy="4075113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07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E34" w:rsidRDefault="00850F32" w:rsidP="00141E3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24"/>
          <w:szCs w:val="24"/>
        </w:rPr>
      </w:pPr>
      <w:r>
        <w:rPr>
          <w:rFonts w:ascii="Georgia" w:hAnsi="Georgia" w:cs="Georgia"/>
          <w:i/>
          <w:sz w:val="24"/>
          <w:szCs w:val="24"/>
          <w:highlight w:val="lightGray"/>
        </w:rPr>
        <w:t>The</w:t>
      </w:r>
      <w:r w:rsidR="00134EAD" w:rsidRPr="00134EAD">
        <w:rPr>
          <w:rFonts w:ascii="Georgia" w:hAnsi="Georgia" w:cs="Georgia"/>
          <w:i/>
          <w:sz w:val="24"/>
          <w:szCs w:val="24"/>
          <w:highlight w:val="lightGray"/>
        </w:rPr>
        <w:t xml:space="preserve"> </w:t>
      </w:r>
      <w:proofErr w:type="spellStart"/>
      <w:r w:rsidRPr="00134EAD">
        <w:rPr>
          <w:rFonts w:ascii="Georgia" w:hAnsi="Georgia" w:cs="Georgia"/>
          <w:i/>
          <w:sz w:val="24"/>
          <w:szCs w:val="24"/>
          <w:highlight w:val="lightGray"/>
        </w:rPr>
        <w:t>Pro</w:t>
      </w:r>
      <w:r>
        <w:rPr>
          <w:rFonts w:ascii="Georgia" w:hAnsi="Georgia" w:cs="Georgia"/>
          <w:i/>
          <w:sz w:val="24"/>
          <w:szCs w:val="24"/>
          <w:highlight w:val="lightGray"/>
        </w:rPr>
        <w:t>C</w:t>
      </w:r>
      <w:r w:rsidRPr="00134EAD">
        <w:rPr>
          <w:rFonts w:ascii="Georgia" w:hAnsi="Georgia" w:cs="Georgia"/>
          <w:i/>
          <w:sz w:val="24"/>
          <w:szCs w:val="24"/>
          <w:highlight w:val="lightGray"/>
        </w:rPr>
        <w:t>leanse</w:t>
      </w:r>
      <w:proofErr w:type="spellEnd"/>
      <w:r w:rsidRPr="00134EAD">
        <w:rPr>
          <w:rFonts w:ascii="Georgia" w:hAnsi="Georgia" w:cs="Georgia"/>
          <w:i/>
          <w:sz w:val="24"/>
          <w:szCs w:val="24"/>
          <w:highlight w:val="lightGray"/>
        </w:rPr>
        <w:t xml:space="preserve"> </w:t>
      </w:r>
      <w:r>
        <w:rPr>
          <w:rFonts w:ascii="Georgia" w:hAnsi="Georgia" w:cs="Georgia"/>
          <w:i/>
          <w:sz w:val="24"/>
          <w:szCs w:val="24"/>
        </w:rPr>
        <w:t>Filter</w:t>
      </w:r>
    </w:p>
    <w:p w:rsidR="00134EAD" w:rsidRPr="00134EAD" w:rsidRDefault="00134EAD" w:rsidP="00141E34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24"/>
          <w:szCs w:val="24"/>
        </w:rPr>
      </w:pPr>
    </w:p>
    <w:p w:rsidR="004143B7" w:rsidRDefault="004143B7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To roll out the product in the real world, </w:t>
      </w:r>
      <w:proofErr w:type="spellStart"/>
      <w:r w:rsidR="00141E34">
        <w:rPr>
          <w:rFonts w:ascii="Georgia" w:hAnsi="Georgia" w:cs="Georgia"/>
          <w:sz w:val="24"/>
          <w:szCs w:val="24"/>
        </w:rPr>
        <w:t>ProCleanse</w:t>
      </w:r>
      <w:proofErr w:type="spellEnd"/>
      <w:r w:rsidR="00141E34">
        <w:rPr>
          <w:rFonts w:ascii="Georgia" w:hAnsi="Georgia" w:cs="Georgia"/>
          <w:sz w:val="24"/>
          <w:szCs w:val="24"/>
        </w:rPr>
        <w:t xml:space="preserve"> connected with the Global Environment and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140106">
        <w:rPr>
          <w:rFonts w:ascii="Georgia" w:hAnsi="Georgia" w:cs="Georgia"/>
          <w:sz w:val="24"/>
          <w:szCs w:val="24"/>
        </w:rPr>
        <w:t xml:space="preserve">Technology Foundation (GETF) </w:t>
      </w:r>
      <w:r w:rsidR="00141E34">
        <w:rPr>
          <w:rFonts w:ascii="Georgia" w:hAnsi="Georgia" w:cs="Georgia"/>
          <w:sz w:val="24"/>
          <w:szCs w:val="24"/>
        </w:rPr>
        <w:t>a non</w:t>
      </w:r>
      <w:r w:rsidR="00850F32">
        <w:rPr>
          <w:rFonts w:ascii="Georgia" w:hAnsi="Georgia" w:cs="Georgia"/>
          <w:sz w:val="24"/>
          <w:szCs w:val="24"/>
        </w:rPr>
        <w:t>-</w:t>
      </w:r>
      <w:r w:rsidR="00141E34">
        <w:rPr>
          <w:rFonts w:ascii="Georgia" w:hAnsi="Georgia" w:cs="Georgia"/>
          <w:sz w:val="24"/>
          <w:szCs w:val="24"/>
        </w:rPr>
        <w:t xml:space="preserve">profit that supports </w:t>
      </w:r>
      <w:r w:rsidR="00141E34">
        <w:rPr>
          <w:rFonts w:ascii="Georgia" w:hAnsi="Georgia" w:cs="Georgia"/>
          <w:sz w:val="24"/>
          <w:szCs w:val="24"/>
        </w:rPr>
        <w:lastRenderedPageBreak/>
        <w:t>sustainable</w:t>
      </w:r>
      <w:r w:rsidR="005921EA">
        <w:rPr>
          <w:rFonts w:ascii="Georgia" w:hAnsi="Georgia" w:cs="Georgia"/>
          <w:sz w:val="24"/>
          <w:szCs w:val="24"/>
        </w:rPr>
        <w:t xml:space="preserve"> </w:t>
      </w:r>
      <w:r w:rsidR="00141E34">
        <w:rPr>
          <w:rFonts w:ascii="Georgia" w:hAnsi="Georgia" w:cs="Georgia"/>
          <w:sz w:val="24"/>
          <w:szCs w:val="24"/>
        </w:rPr>
        <w:t>development th</w:t>
      </w:r>
      <w:r w:rsidR="00DD6ECA">
        <w:rPr>
          <w:rFonts w:ascii="Georgia" w:hAnsi="Georgia" w:cs="Georgia"/>
          <w:sz w:val="24"/>
          <w:szCs w:val="24"/>
        </w:rPr>
        <w:t xml:space="preserve">rough </w:t>
      </w:r>
      <w:r w:rsidR="00850F32">
        <w:rPr>
          <w:rFonts w:ascii="Georgia" w:hAnsi="Georgia" w:cs="Georgia"/>
          <w:sz w:val="24"/>
          <w:szCs w:val="24"/>
        </w:rPr>
        <w:t>collaborative partnerships</w:t>
      </w:r>
      <w:r>
        <w:rPr>
          <w:rFonts w:ascii="Georgia" w:hAnsi="Georgia" w:cs="Georgia"/>
          <w:sz w:val="24"/>
          <w:szCs w:val="24"/>
        </w:rPr>
        <w:t>.</w:t>
      </w:r>
      <w:r w:rsidR="00DD6ECA">
        <w:rPr>
          <w:rFonts w:ascii="Georgia" w:hAnsi="Georgia" w:cs="Georgia"/>
          <w:sz w:val="24"/>
          <w:szCs w:val="24"/>
        </w:rPr>
        <w:t xml:space="preserve">  </w:t>
      </w:r>
      <w:r>
        <w:rPr>
          <w:rFonts w:ascii="Georgia" w:hAnsi="Georgia" w:cs="Georgia"/>
          <w:sz w:val="24"/>
          <w:szCs w:val="24"/>
        </w:rPr>
        <w:t xml:space="preserve">GETF through its network of partners linked up with IRC and </w:t>
      </w:r>
      <w:r w:rsidR="003F2502">
        <w:rPr>
          <w:rFonts w:ascii="Georgia" w:hAnsi="Georgia" w:cs="Georgia"/>
          <w:sz w:val="24"/>
          <w:szCs w:val="24"/>
        </w:rPr>
        <w:t xml:space="preserve">WVI </w:t>
      </w:r>
      <w:r w:rsidR="00DD6ECA">
        <w:rPr>
          <w:rFonts w:ascii="Georgia" w:hAnsi="Georgia" w:cs="Georgia"/>
          <w:sz w:val="24"/>
          <w:szCs w:val="24"/>
        </w:rPr>
        <w:t xml:space="preserve">to </w:t>
      </w:r>
      <w:r>
        <w:rPr>
          <w:rFonts w:ascii="Georgia" w:hAnsi="Georgia" w:cs="Georgia"/>
          <w:sz w:val="24"/>
          <w:szCs w:val="24"/>
        </w:rPr>
        <w:t xml:space="preserve">foster the </w:t>
      </w:r>
      <w:r w:rsidR="00DD6ECA">
        <w:rPr>
          <w:rFonts w:ascii="Georgia" w:hAnsi="Georgia" w:cs="Georgia"/>
          <w:sz w:val="24"/>
          <w:szCs w:val="24"/>
        </w:rPr>
        <w:t>design and conduct an action research in Northern Ghana to</w:t>
      </w:r>
      <w:r>
        <w:rPr>
          <w:rFonts w:ascii="Georgia" w:hAnsi="Georgia" w:cs="Georgia"/>
          <w:sz w:val="24"/>
          <w:szCs w:val="24"/>
        </w:rPr>
        <w:t xml:space="preserve"> test the viability of the product in addressing the challenges associated with treatment and safe storage of water at the household </w:t>
      </w:r>
      <w:r w:rsidR="00850F32">
        <w:rPr>
          <w:rFonts w:ascii="Georgia" w:hAnsi="Georgia" w:cs="Georgia"/>
          <w:sz w:val="24"/>
          <w:szCs w:val="24"/>
        </w:rPr>
        <w:t>level</w:t>
      </w:r>
      <w:r w:rsidR="00DD6ECA">
        <w:rPr>
          <w:rFonts w:ascii="Georgia" w:hAnsi="Georgia" w:cs="Georgia"/>
          <w:sz w:val="24"/>
          <w:szCs w:val="24"/>
        </w:rPr>
        <w:t xml:space="preserve"> in rural communities. </w:t>
      </w:r>
      <w:r>
        <w:rPr>
          <w:rFonts w:ascii="Georgia" w:hAnsi="Georgia" w:cs="Georgia"/>
          <w:sz w:val="24"/>
          <w:szCs w:val="24"/>
        </w:rPr>
        <w:t xml:space="preserve"> </w:t>
      </w:r>
      <w:r w:rsidR="00EB622F">
        <w:rPr>
          <w:rFonts w:ascii="Georgia" w:hAnsi="Georgia" w:cs="Georgia"/>
          <w:sz w:val="24"/>
          <w:szCs w:val="24"/>
        </w:rPr>
        <w:t xml:space="preserve">A six month </w:t>
      </w:r>
      <w:r w:rsidR="003F2502">
        <w:rPr>
          <w:rFonts w:ascii="Georgia" w:hAnsi="Georgia" w:cs="Georgia"/>
          <w:color w:val="000000"/>
          <w:sz w:val="24"/>
          <w:szCs w:val="24"/>
        </w:rPr>
        <w:t>action research project was</w:t>
      </w:r>
      <w:r w:rsidR="00EB622F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3F2502">
        <w:rPr>
          <w:rFonts w:ascii="Georgia" w:hAnsi="Georgia" w:cs="Georgia"/>
          <w:color w:val="000000"/>
          <w:sz w:val="24"/>
          <w:szCs w:val="24"/>
        </w:rPr>
        <w:t>prepared by IRC</w:t>
      </w:r>
      <w:r w:rsidR="00291543">
        <w:rPr>
          <w:rFonts w:ascii="Georgia" w:hAnsi="Georgia" w:cs="Georgia"/>
          <w:color w:val="000000"/>
          <w:sz w:val="24"/>
          <w:szCs w:val="24"/>
        </w:rPr>
        <w:t xml:space="preserve"> in response to an RFP from GETF. The proposal was reviewed and appraised and eventually approved with </w:t>
      </w:r>
      <w:r w:rsidR="003F2502">
        <w:rPr>
          <w:rFonts w:ascii="Georgia" w:hAnsi="Georgia" w:cs="Georgia"/>
          <w:color w:val="000000"/>
          <w:sz w:val="24"/>
          <w:szCs w:val="24"/>
        </w:rPr>
        <w:t>funding from</w:t>
      </w:r>
      <w:r w:rsidR="007138FF">
        <w:rPr>
          <w:rFonts w:ascii="Georgia" w:hAnsi="Georgia" w:cs="Georgia"/>
          <w:color w:val="000000"/>
          <w:sz w:val="24"/>
          <w:szCs w:val="24"/>
        </w:rPr>
        <w:t xml:space="preserve"> </w:t>
      </w:r>
      <w:proofErr w:type="spellStart"/>
      <w:r w:rsidR="00850F32">
        <w:rPr>
          <w:rFonts w:ascii="Georgia" w:hAnsi="Georgia" w:cs="Georgia"/>
          <w:color w:val="000000"/>
          <w:sz w:val="24"/>
          <w:szCs w:val="24"/>
        </w:rPr>
        <w:t>ProCleanse</w:t>
      </w:r>
      <w:proofErr w:type="spellEnd"/>
      <w:r w:rsidR="007138FF">
        <w:rPr>
          <w:rFonts w:ascii="Georgia" w:hAnsi="Georgia" w:cs="Georgia"/>
          <w:color w:val="000000"/>
          <w:sz w:val="24"/>
          <w:szCs w:val="24"/>
        </w:rPr>
        <w:t xml:space="preserve">. </w:t>
      </w:r>
    </w:p>
    <w:p w:rsidR="004143B7" w:rsidRDefault="004143B7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3F2502" w:rsidRPr="00300010" w:rsidRDefault="007138FF" w:rsidP="003F2502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291543">
        <w:rPr>
          <w:rFonts w:ascii="Georgia" w:hAnsi="Georgia"/>
          <w:sz w:val="24"/>
          <w:szCs w:val="24"/>
        </w:rPr>
        <w:t xml:space="preserve">The goal of this project </w:t>
      </w:r>
      <w:r w:rsidRPr="007138FF">
        <w:rPr>
          <w:rFonts w:ascii="Georgia" w:hAnsi="Georgia"/>
          <w:sz w:val="24"/>
          <w:szCs w:val="24"/>
        </w:rPr>
        <w:t>is to</w:t>
      </w:r>
      <w:r w:rsidR="00300010">
        <w:rPr>
          <w:rFonts w:ascii="Georgia" w:hAnsi="Georgia"/>
          <w:sz w:val="24"/>
          <w:szCs w:val="24"/>
        </w:rPr>
        <w:t xml:space="preserve"> deploy 600-</w:t>
      </w:r>
      <w:r w:rsidR="00300010" w:rsidRPr="00300010">
        <w:rPr>
          <w:rFonts w:ascii="Georgia" w:hAnsi="Georgia"/>
          <w:sz w:val="24"/>
          <w:szCs w:val="24"/>
        </w:rPr>
        <w:t xml:space="preserve"> </w:t>
      </w:r>
      <w:proofErr w:type="spellStart"/>
      <w:r w:rsidR="00300010" w:rsidRPr="007138FF">
        <w:rPr>
          <w:rFonts w:ascii="Georgia" w:hAnsi="Georgia"/>
          <w:sz w:val="24"/>
          <w:szCs w:val="24"/>
        </w:rPr>
        <w:t>ProCleanse</w:t>
      </w:r>
      <w:proofErr w:type="spellEnd"/>
      <w:r w:rsidR="00300010" w:rsidRPr="007138FF">
        <w:rPr>
          <w:rFonts w:ascii="Georgia" w:hAnsi="Georgia"/>
          <w:sz w:val="24"/>
          <w:szCs w:val="24"/>
        </w:rPr>
        <w:t xml:space="preserve"> water filter</w:t>
      </w:r>
      <w:r w:rsidR="00300010">
        <w:rPr>
          <w:rFonts w:ascii="Georgia" w:hAnsi="Georgia"/>
          <w:sz w:val="24"/>
          <w:szCs w:val="24"/>
        </w:rPr>
        <w:t xml:space="preserve"> products, </w:t>
      </w:r>
      <w:r w:rsidRPr="007138FF">
        <w:rPr>
          <w:rFonts w:ascii="Georgia" w:hAnsi="Georgia"/>
          <w:sz w:val="24"/>
          <w:szCs w:val="24"/>
        </w:rPr>
        <w:t xml:space="preserve">assess the use, performance, and potential health impacts of the </w:t>
      </w:r>
      <w:r w:rsidR="00300010">
        <w:rPr>
          <w:rFonts w:ascii="Georgia" w:hAnsi="Georgia"/>
          <w:sz w:val="24"/>
          <w:szCs w:val="24"/>
        </w:rPr>
        <w:t xml:space="preserve">filter products </w:t>
      </w:r>
      <w:r w:rsidRPr="007138FF">
        <w:rPr>
          <w:rFonts w:ascii="Georgia" w:hAnsi="Georgia"/>
          <w:sz w:val="24"/>
          <w:szCs w:val="24"/>
        </w:rPr>
        <w:t xml:space="preserve">in </w:t>
      </w:r>
      <w:r w:rsidR="00260155">
        <w:rPr>
          <w:rFonts w:ascii="Georgia" w:hAnsi="Georgia"/>
          <w:sz w:val="24"/>
          <w:szCs w:val="24"/>
        </w:rPr>
        <w:t xml:space="preserve">300 </w:t>
      </w:r>
      <w:r w:rsidRPr="007138FF">
        <w:rPr>
          <w:rFonts w:ascii="Georgia" w:hAnsi="Georgia"/>
          <w:sz w:val="24"/>
          <w:szCs w:val="24"/>
        </w:rPr>
        <w:t xml:space="preserve">lower-income households in </w:t>
      </w:r>
      <w:r w:rsidR="00260155">
        <w:rPr>
          <w:rFonts w:ascii="Georgia" w:hAnsi="Georgia"/>
          <w:sz w:val="24"/>
          <w:szCs w:val="24"/>
        </w:rPr>
        <w:t xml:space="preserve">eleven (11) communities in </w:t>
      </w:r>
      <w:r w:rsidRPr="007138FF">
        <w:rPr>
          <w:rFonts w:ascii="Georgia" w:hAnsi="Georgia"/>
          <w:sz w:val="24"/>
          <w:szCs w:val="24"/>
        </w:rPr>
        <w:t xml:space="preserve">the </w:t>
      </w:r>
      <w:proofErr w:type="spellStart"/>
      <w:r w:rsidRPr="007138FF">
        <w:rPr>
          <w:rFonts w:ascii="Georgia" w:hAnsi="Georgia"/>
          <w:sz w:val="24"/>
          <w:szCs w:val="24"/>
        </w:rPr>
        <w:t>Savelugu</w:t>
      </w:r>
      <w:proofErr w:type="spellEnd"/>
      <w:r w:rsidRPr="007138FF">
        <w:rPr>
          <w:rFonts w:ascii="Georgia" w:hAnsi="Georgia"/>
          <w:sz w:val="24"/>
          <w:szCs w:val="24"/>
        </w:rPr>
        <w:t xml:space="preserve"> </w:t>
      </w:r>
      <w:proofErr w:type="spellStart"/>
      <w:r w:rsidRPr="007138FF">
        <w:rPr>
          <w:rFonts w:ascii="Georgia" w:hAnsi="Georgia"/>
          <w:sz w:val="24"/>
          <w:szCs w:val="24"/>
        </w:rPr>
        <w:t>Nanton</w:t>
      </w:r>
      <w:proofErr w:type="spellEnd"/>
      <w:r w:rsidRPr="007138FF">
        <w:rPr>
          <w:rFonts w:ascii="Georgia" w:hAnsi="Georgia"/>
          <w:sz w:val="24"/>
          <w:szCs w:val="24"/>
        </w:rPr>
        <w:t xml:space="preserve"> municipal</w:t>
      </w:r>
      <w:r>
        <w:rPr>
          <w:rFonts w:ascii="Georgia" w:hAnsi="Georgia"/>
          <w:sz w:val="24"/>
          <w:szCs w:val="24"/>
        </w:rPr>
        <w:t>ity</w:t>
      </w:r>
      <w:r w:rsidRPr="007138FF">
        <w:rPr>
          <w:rFonts w:ascii="Georgia" w:hAnsi="Georgia"/>
          <w:sz w:val="24"/>
          <w:szCs w:val="24"/>
        </w:rPr>
        <w:t xml:space="preserve"> in Ghana. </w:t>
      </w:r>
      <w:r w:rsidR="00300010">
        <w:rPr>
          <w:rFonts w:ascii="Georgia" w:hAnsi="Georgia"/>
          <w:sz w:val="24"/>
          <w:szCs w:val="24"/>
        </w:rPr>
        <w:t xml:space="preserve"> </w:t>
      </w:r>
      <w:r w:rsidRPr="007138FF">
        <w:rPr>
          <w:rFonts w:ascii="Georgia" w:hAnsi="Georgia"/>
          <w:sz w:val="24"/>
          <w:szCs w:val="24"/>
        </w:rPr>
        <w:t xml:space="preserve">Specifically, </w:t>
      </w:r>
      <w:r>
        <w:rPr>
          <w:rFonts w:ascii="Georgia" w:hAnsi="Georgia"/>
          <w:sz w:val="24"/>
          <w:szCs w:val="24"/>
        </w:rPr>
        <w:t>the</w:t>
      </w:r>
      <w:r>
        <w:rPr>
          <w:rFonts w:ascii="Georgia" w:hAnsi="Georgia" w:cs="Georgia"/>
          <w:color w:val="000000"/>
          <w:sz w:val="24"/>
          <w:szCs w:val="24"/>
        </w:rPr>
        <w:t xml:space="preserve"> objectives of the project </w:t>
      </w:r>
      <w:r w:rsidR="00850F32">
        <w:rPr>
          <w:rFonts w:ascii="Georgia" w:hAnsi="Georgia" w:cs="Georgia"/>
          <w:color w:val="000000"/>
          <w:sz w:val="24"/>
          <w:szCs w:val="24"/>
        </w:rPr>
        <w:t>are</w:t>
      </w:r>
      <w:r>
        <w:rPr>
          <w:rFonts w:ascii="Georgia" w:hAnsi="Georgia" w:cs="Georgia"/>
          <w:color w:val="000000"/>
          <w:sz w:val="24"/>
          <w:szCs w:val="24"/>
        </w:rPr>
        <w:t>:</w:t>
      </w:r>
    </w:p>
    <w:p w:rsidR="003F2502" w:rsidRDefault="003F2502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3F2502" w:rsidRPr="00300010" w:rsidRDefault="003F2502" w:rsidP="003F2502">
      <w:pPr>
        <w:numPr>
          <w:ilvl w:val="0"/>
          <w:numId w:val="1"/>
        </w:numPr>
        <w:spacing w:before="120" w:after="0"/>
        <w:ind w:left="703" w:hanging="703"/>
        <w:rPr>
          <w:rFonts w:ascii="Georgia" w:hAnsi="Georgia"/>
          <w:sz w:val="24"/>
          <w:szCs w:val="24"/>
        </w:rPr>
      </w:pPr>
      <w:r w:rsidRPr="00300010">
        <w:rPr>
          <w:rFonts w:ascii="Georgia" w:hAnsi="Georgia"/>
          <w:sz w:val="24"/>
          <w:szCs w:val="24"/>
        </w:rPr>
        <w:t xml:space="preserve">To determine the level of household acceptance and use of the </w:t>
      </w:r>
      <w:proofErr w:type="spellStart"/>
      <w:r w:rsidRPr="00300010">
        <w:rPr>
          <w:rFonts w:ascii="Georgia" w:hAnsi="Georgia"/>
          <w:sz w:val="24"/>
          <w:szCs w:val="24"/>
        </w:rPr>
        <w:t>ProCleanse</w:t>
      </w:r>
      <w:proofErr w:type="spellEnd"/>
      <w:r w:rsidRPr="00300010">
        <w:rPr>
          <w:rFonts w:ascii="Georgia" w:hAnsi="Georgia"/>
          <w:sz w:val="24"/>
          <w:szCs w:val="24"/>
        </w:rPr>
        <w:t xml:space="preserve"> filtration product through a </w:t>
      </w:r>
      <w:r w:rsidRPr="00300010">
        <w:rPr>
          <w:rFonts w:ascii="Georgia" w:hAnsi="Georgia"/>
          <w:b/>
          <w:sz w:val="24"/>
          <w:szCs w:val="24"/>
        </w:rPr>
        <w:t>household survey</w:t>
      </w:r>
      <w:r w:rsidRPr="00300010">
        <w:rPr>
          <w:rFonts w:ascii="Georgia" w:hAnsi="Georgia"/>
          <w:sz w:val="24"/>
          <w:szCs w:val="24"/>
        </w:rPr>
        <w:t xml:space="preserve">. </w:t>
      </w:r>
    </w:p>
    <w:p w:rsidR="003F2502" w:rsidRPr="00300010" w:rsidRDefault="003F2502" w:rsidP="003F2502">
      <w:pPr>
        <w:numPr>
          <w:ilvl w:val="0"/>
          <w:numId w:val="1"/>
        </w:numPr>
        <w:spacing w:before="120" w:after="0"/>
        <w:ind w:left="703" w:hanging="703"/>
        <w:rPr>
          <w:rFonts w:ascii="Georgia" w:hAnsi="Georgia"/>
          <w:sz w:val="24"/>
          <w:szCs w:val="24"/>
        </w:rPr>
      </w:pPr>
      <w:r w:rsidRPr="00300010">
        <w:rPr>
          <w:rFonts w:ascii="Georgia" w:hAnsi="Georgia"/>
          <w:sz w:val="24"/>
          <w:szCs w:val="24"/>
        </w:rPr>
        <w:t xml:space="preserve">To evaluate how the </w:t>
      </w:r>
      <w:proofErr w:type="spellStart"/>
      <w:r w:rsidRPr="00300010">
        <w:rPr>
          <w:rFonts w:ascii="Georgia" w:hAnsi="Georgia"/>
          <w:sz w:val="24"/>
          <w:szCs w:val="24"/>
        </w:rPr>
        <w:t>ProCleanse</w:t>
      </w:r>
      <w:proofErr w:type="spellEnd"/>
      <w:r w:rsidRPr="00300010">
        <w:rPr>
          <w:rFonts w:ascii="Georgia" w:hAnsi="Georgia"/>
          <w:sz w:val="24"/>
          <w:szCs w:val="24"/>
        </w:rPr>
        <w:t xml:space="preserve"> filtration technology/product performs under various environmental conditions in northern Ghana through a </w:t>
      </w:r>
      <w:r w:rsidRPr="00300010">
        <w:rPr>
          <w:rFonts w:ascii="Georgia" w:hAnsi="Georgia"/>
          <w:b/>
          <w:sz w:val="24"/>
          <w:szCs w:val="24"/>
        </w:rPr>
        <w:t>water quality study</w:t>
      </w:r>
      <w:r w:rsidRPr="00300010">
        <w:rPr>
          <w:rFonts w:ascii="Georgia" w:hAnsi="Georgia"/>
          <w:sz w:val="24"/>
          <w:szCs w:val="24"/>
        </w:rPr>
        <w:t xml:space="preserve">. </w:t>
      </w:r>
    </w:p>
    <w:p w:rsidR="003F2502" w:rsidRPr="00300010" w:rsidRDefault="003F2502" w:rsidP="003F2502">
      <w:pPr>
        <w:numPr>
          <w:ilvl w:val="0"/>
          <w:numId w:val="1"/>
        </w:numPr>
        <w:spacing w:before="120" w:after="0"/>
        <w:ind w:left="703" w:hanging="703"/>
        <w:rPr>
          <w:rFonts w:ascii="Georgia" w:hAnsi="Georgia"/>
          <w:sz w:val="24"/>
          <w:szCs w:val="24"/>
        </w:rPr>
      </w:pPr>
      <w:r w:rsidRPr="00300010">
        <w:rPr>
          <w:rFonts w:ascii="Georgia" w:hAnsi="Georgia"/>
          <w:sz w:val="24"/>
          <w:szCs w:val="24"/>
        </w:rPr>
        <w:t xml:space="preserve">To assess how the </w:t>
      </w:r>
      <w:proofErr w:type="spellStart"/>
      <w:r w:rsidRPr="00300010">
        <w:rPr>
          <w:rFonts w:ascii="Georgia" w:hAnsi="Georgia"/>
          <w:sz w:val="24"/>
          <w:szCs w:val="24"/>
        </w:rPr>
        <w:t>ProCleanse</w:t>
      </w:r>
      <w:proofErr w:type="spellEnd"/>
      <w:r w:rsidRPr="00300010">
        <w:rPr>
          <w:rFonts w:ascii="Georgia" w:hAnsi="Georgia"/>
          <w:sz w:val="24"/>
          <w:szCs w:val="24"/>
        </w:rPr>
        <w:t xml:space="preserve"> product is likely to compete within the business environment in Ghana through a </w:t>
      </w:r>
      <w:r w:rsidRPr="00300010">
        <w:rPr>
          <w:rFonts w:ascii="Georgia" w:hAnsi="Georgia"/>
          <w:b/>
          <w:sz w:val="24"/>
          <w:szCs w:val="24"/>
        </w:rPr>
        <w:t>market study</w:t>
      </w:r>
      <w:r w:rsidRPr="00300010">
        <w:rPr>
          <w:rFonts w:ascii="Georgia" w:hAnsi="Georgia"/>
          <w:sz w:val="24"/>
          <w:szCs w:val="24"/>
        </w:rPr>
        <w:t xml:space="preserve">. </w:t>
      </w:r>
    </w:p>
    <w:p w:rsidR="003F2502" w:rsidRPr="00300010" w:rsidRDefault="003F2502" w:rsidP="003F2502">
      <w:pPr>
        <w:numPr>
          <w:ilvl w:val="0"/>
          <w:numId w:val="1"/>
        </w:numPr>
        <w:spacing w:before="120" w:after="0"/>
        <w:ind w:left="703" w:hanging="703"/>
        <w:rPr>
          <w:rFonts w:ascii="Georgia" w:hAnsi="Georgia"/>
          <w:sz w:val="24"/>
          <w:szCs w:val="24"/>
        </w:rPr>
      </w:pPr>
      <w:r w:rsidRPr="00300010">
        <w:rPr>
          <w:rFonts w:ascii="Georgia" w:hAnsi="Georgia"/>
          <w:sz w:val="24"/>
          <w:szCs w:val="24"/>
        </w:rPr>
        <w:t xml:space="preserve">To verify whether households perceive any health impact of the </w:t>
      </w:r>
      <w:proofErr w:type="spellStart"/>
      <w:r w:rsidRPr="00300010">
        <w:rPr>
          <w:rFonts w:ascii="Georgia" w:hAnsi="Georgia"/>
          <w:sz w:val="24"/>
          <w:szCs w:val="24"/>
        </w:rPr>
        <w:t>ProCleanse</w:t>
      </w:r>
      <w:proofErr w:type="spellEnd"/>
      <w:r w:rsidRPr="00300010">
        <w:rPr>
          <w:rFonts w:ascii="Georgia" w:hAnsi="Georgia"/>
          <w:sz w:val="24"/>
          <w:szCs w:val="24"/>
        </w:rPr>
        <w:t xml:space="preserve"> product (partly based on the ho</w:t>
      </w:r>
      <w:r w:rsidR="009C7C0C" w:rsidRPr="00300010">
        <w:rPr>
          <w:rFonts w:ascii="Georgia" w:hAnsi="Georgia"/>
          <w:sz w:val="24"/>
          <w:szCs w:val="24"/>
        </w:rPr>
        <w:t>usehold survey, partly on model</w:t>
      </w:r>
      <w:r w:rsidR="00850F32">
        <w:rPr>
          <w:rFonts w:ascii="Georgia" w:hAnsi="Georgia"/>
          <w:sz w:val="24"/>
          <w:szCs w:val="24"/>
        </w:rPr>
        <w:t>l</w:t>
      </w:r>
      <w:r w:rsidRPr="00300010">
        <w:rPr>
          <w:rFonts w:ascii="Georgia" w:hAnsi="Georgia"/>
          <w:sz w:val="24"/>
          <w:szCs w:val="24"/>
        </w:rPr>
        <w:t>ing).</w:t>
      </w:r>
    </w:p>
    <w:p w:rsidR="003F2502" w:rsidRPr="00300010" w:rsidRDefault="003F2502" w:rsidP="003F2502">
      <w:pPr>
        <w:spacing w:after="0"/>
        <w:rPr>
          <w:rFonts w:ascii="Georgia" w:hAnsi="Georgia"/>
          <w:sz w:val="24"/>
          <w:szCs w:val="24"/>
        </w:rPr>
      </w:pPr>
    </w:p>
    <w:p w:rsidR="007138FF" w:rsidRDefault="00260155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4"/>
          <w:szCs w:val="24"/>
        </w:rPr>
      </w:pPr>
      <w:r>
        <w:rPr>
          <w:rFonts w:ascii="Georgia" w:hAnsi="Georgia" w:cs="Georgia"/>
          <w:b/>
          <w:color w:val="000000"/>
          <w:sz w:val="24"/>
          <w:szCs w:val="24"/>
        </w:rPr>
        <w:t>Pr</w:t>
      </w:r>
      <w:r w:rsidRPr="00260155">
        <w:rPr>
          <w:rFonts w:ascii="Georgia" w:hAnsi="Georgia" w:cs="Georgia"/>
          <w:b/>
          <w:color w:val="000000"/>
          <w:sz w:val="24"/>
          <w:szCs w:val="24"/>
        </w:rPr>
        <w:t>ocess and Approach</w:t>
      </w:r>
    </w:p>
    <w:p w:rsidR="007143FC" w:rsidRDefault="007143FC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4"/>
          <w:szCs w:val="24"/>
        </w:rPr>
      </w:pPr>
    </w:p>
    <w:p w:rsidR="007143FC" w:rsidRPr="00E15539" w:rsidRDefault="00E15539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E15539">
        <w:rPr>
          <w:rFonts w:ascii="Georgia" w:hAnsi="Georgia"/>
          <w:sz w:val="24"/>
          <w:szCs w:val="24"/>
        </w:rPr>
        <w:t xml:space="preserve">In the baseline data collection, </w:t>
      </w:r>
      <w:r w:rsidR="007143FC" w:rsidRPr="00E15539">
        <w:rPr>
          <w:rFonts w:ascii="Georgia" w:hAnsi="Georgia"/>
          <w:sz w:val="24"/>
          <w:szCs w:val="24"/>
        </w:rPr>
        <w:t xml:space="preserve">300 households in eleven (11) communities </w:t>
      </w:r>
      <w:r w:rsidRPr="00E15539">
        <w:rPr>
          <w:rFonts w:ascii="Georgia" w:hAnsi="Georgia"/>
          <w:sz w:val="24"/>
          <w:szCs w:val="24"/>
        </w:rPr>
        <w:t xml:space="preserve">were </w:t>
      </w:r>
      <w:r w:rsidR="007143FC" w:rsidRPr="00E15539">
        <w:rPr>
          <w:rFonts w:ascii="Georgia" w:hAnsi="Georgia"/>
          <w:sz w:val="24"/>
          <w:szCs w:val="24"/>
        </w:rPr>
        <w:t>selected using a combination of population,  number of households, number of children under 5 y</w:t>
      </w:r>
      <w:r w:rsidR="00850F32">
        <w:rPr>
          <w:rFonts w:ascii="Georgia" w:hAnsi="Georgia"/>
          <w:sz w:val="24"/>
          <w:szCs w:val="24"/>
        </w:rPr>
        <w:t>ea</w:t>
      </w:r>
      <w:r w:rsidR="007143FC" w:rsidRPr="00E15539">
        <w:rPr>
          <w:rFonts w:ascii="Georgia" w:hAnsi="Georgia"/>
          <w:sz w:val="24"/>
          <w:szCs w:val="24"/>
        </w:rPr>
        <w:t>rs and community balloting techniques (in lieu of random sampling). Half of these</w:t>
      </w:r>
      <w:r w:rsidRPr="00E15539">
        <w:rPr>
          <w:rFonts w:ascii="Georgia" w:hAnsi="Georgia"/>
          <w:sz w:val="24"/>
          <w:szCs w:val="24"/>
        </w:rPr>
        <w:t xml:space="preserve"> households </w:t>
      </w:r>
      <w:r w:rsidR="007143FC" w:rsidRPr="00E15539">
        <w:rPr>
          <w:rFonts w:ascii="Georgia" w:hAnsi="Georgia"/>
          <w:sz w:val="24"/>
          <w:szCs w:val="24"/>
        </w:rPr>
        <w:t xml:space="preserve"> receive</w:t>
      </w:r>
      <w:r w:rsidRPr="00E15539">
        <w:rPr>
          <w:rFonts w:ascii="Georgia" w:hAnsi="Georgia"/>
          <w:sz w:val="24"/>
          <w:szCs w:val="24"/>
        </w:rPr>
        <w:t xml:space="preserve">d </w:t>
      </w:r>
      <w:r w:rsidR="007143FC" w:rsidRPr="00E15539">
        <w:rPr>
          <w:rFonts w:ascii="Georgia" w:hAnsi="Georgia"/>
          <w:sz w:val="24"/>
          <w:szCs w:val="24"/>
        </w:rPr>
        <w:t xml:space="preserve"> filter</w:t>
      </w:r>
      <w:r w:rsidRPr="00E15539">
        <w:rPr>
          <w:rFonts w:ascii="Georgia" w:hAnsi="Georgia"/>
          <w:sz w:val="24"/>
          <w:szCs w:val="24"/>
        </w:rPr>
        <w:t xml:space="preserve">s </w:t>
      </w:r>
      <w:r w:rsidR="007143FC" w:rsidRPr="00E15539">
        <w:rPr>
          <w:rFonts w:ascii="Georgia" w:hAnsi="Georgia"/>
          <w:sz w:val="24"/>
          <w:szCs w:val="24"/>
        </w:rPr>
        <w:t xml:space="preserve"> at the beginning of the study and at the</w:t>
      </w:r>
      <w:r w:rsidRPr="00E15539">
        <w:rPr>
          <w:rFonts w:ascii="Georgia" w:hAnsi="Georgia"/>
          <w:sz w:val="24"/>
          <w:szCs w:val="24"/>
        </w:rPr>
        <w:t xml:space="preserve"> rest at the </w:t>
      </w:r>
      <w:r w:rsidR="007143FC" w:rsidRPr="00E15539">
        <w:rPr>
          <w:rFonts w:ascii="Georgia" w:hAnsi="Georgia"/>
          <w:sz w:val="24"/>
          <w:szCs w:val="24"/>
        </w:rPr>
        <w:t xml:space="preserve">end) </w:t>
      </w:r>
      <w:r w:rsidR="00320C96" w:rsidRPr="00E15539">
        <w:rPr>
          <w:rFonts w:ascii="Georgia" w:hAnsi="Georgia"/>
          <w:sz w:val="24"/>
          <w:szCs w:val="24"/>
        </w:rPr>
        <w:t xml:space="preserve"> </w:t>
      </w:r>
      <w:r w:rsidR="007143FC" w:rsidRPr="00E15539">
        <w:rPr>
          <w:rFonts w:ascii="Georgia" w:hAnsi="Georgia"/>
          <w:sz w:val="24"/>
          <w:szCs w:val="24"/>
        </w:rPr>
        <w:t>In the ~300 selected households, water samples are taken and questionnaires are conducted</w:t>
      </w:r>
      <w:r w:rsidRPr="00E15539">
        <w:rPr>
          <w:rFonts w:ascii="Georgia" w:hAnsi="Georgia"/>
          <w:sz w:val="24"/>
          <w:szCs w:val="24"/>
        </w:rPr>
        <w:t xml:space="preserve"> </w:t>
      </w:r>
      <w:r w:rsidR="007143FC" w:rsidRPr="00E15539">
        <w:rPr>
          <w:rFonts w:ascii="Georgia" w:hAnsi="Georgia"/>
          <w:sz w:val="24"/>
          <w:szCs w:val="24"/>
        </w:rPr>
        <w:t xml:space="preserve"> at the beginning, halfway and at the end of the study</w:t>
      </w:r>
      <w:r w:rsidRPr="00E15539">
        <w:rPr>
          <w:rFonts w:ascii="Georgia" w:hAnsi="Georgia"/>
          <w:sz w:val="24"/>
          <w:szCs w:val="24"/>
        </w:rPr>
        <w:t xml:space="preserve"> using FLOW phone devises.</w:t>
      </w:r>
      <w:r>
        <w:rPr>
          <w:rFonts w:ascii="Georgia" w:hAnsi="Georgia"/>
          <w:sz w:val="24"/>
          <w:szCs w:val="24"/>
        </w:rPr>
        <w:t xml:space="preserve">  IRC is coordinating the household and market surveys (digitized questionnaire), whilst WVI is conducting the water sampling and laboratory analysis.  Control sampling and analysis is being performed by GWCL. </w:t>
      </w:r>
    </w:p>
    <w:p w:rsidR="00260155" w:rsidRDefault="00260155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7138FF" w:rsidRPr="007138FF" w:rsidRDefault="004143B7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4"/>
          <w:szCs w:val="24"/>
        </w:rPr>
      </w:pPr>
      <w:r>
        <w:rPr>
          <w:rFonts w:ascii="Georgia" w:hAnsi="Georgia" w:cs="Georgia"/>
          <w:b/>
          <w:color w:val="000000"/>
          <w:sz w:val="24"/>
          <w:szCs w:val="24"/>
        </w:rPr>
        <w:t xml:space="preserve">What is the Role Assigned to IRC in the </w:t>
      </w:r>
      <w:proofErr w:type="spellStart"/>
      <w:r w:rsidR="00850F32">
        <w:rPr>
          <w:rFonts w:ascii="Georgia" w:hAnsi="Georgia" w:cs="Georgia"/>
          <w:b/>
          <w:color w:val="000000"/>
          <w:sz w:val="24"/>
          <w:szCs w:val="24"/>
        </w:rPr>
        <w:t>ProCleanse</w:t>
      </w:r>
      <w:proofErr w:type="spellEnd"/>
      <w:r w:rsidR="00850F32">
        <w:rPr>
          <w:rFonts w:ascii="Georgia" w:hAnsi="Georgia" w:cs="Georgia"/>
          <w:b/>
          <w:color w:val="000000"/>
          <w:sz w:val="24"/>
          <w:szCs w:val="24"/>
        </w:rPr>
        <w:t xml:space="preserve"> </w:t>
      </w:r>
      <w:r w:rsidR="00300010">
        <w:rPr>
          <w:rFonts w:ascii="Georgia" w:hAnsi="Georgia" w:cs="Georgia"/>
          <w:b/>
          <w:color w:val="000000"/>
          <w:sz w:val="24"/>
          <w:szCs w:val="24"/>
        </w:rPr>
        <w:t xml:space="preserve">HWTS </w:t>
      </w:r>
      <w:proofErr w:type="gramStart"/>
      <w:r w:rsidR="00C3704D">
        <w:rPr>
          <w:rFonts w:ascii="Georgia" w:hAnsi="Georgia" w:cs="Georgia"/>
          <w:b/>
          <w:color w:val="000000"/>
          <w:sz w:val="24"/>
          <w:szCs w:val="24"/>
        </w:rPr>
        <w:t>Project</w:t>
      </w:r>
      <w:proofErr w:type="gramEnd"/>
    </w:p>
    <w:p w:rsidR="00C3704D" w:rsidRDefault="00C3704D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ED2CD8" w:rsidRDefault="00C3704D" w:rsidP="00ED2CD8">
      <w:p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As a knowledge and learning based organization that believes in socializing the challenges and concepts on new ideas, IRC </w:t>
      </w:r>
      <w:r w:rsidR="00894A02">
        <w:rPr>
          <w:rFonts w:ascii="Georgia" w:hAnsi="Georgia" w:cs="Georgia"/>
          <w:color w:val="000000"/>
          <w:sz w:val="24"/>
          <w:szCs w:val="24"/>
        </w:rPr>
        <w:t xml:space="preserve">has been </w:t>
      </w:r>
      <w:r>
        <w:rPr>
          <w:rFonts w:ascii="Georgia" w:hAnsi="Georgia" w:cs="Georgia"/>
          <w:color w:val="000000"/>
          <w:sz w:val="24"/>
          <w:szCs w:val="24"/>
        </w:rPr>
        <w:t xml:space="preserve">assigned </w:t>
      </w:r>
      <w:r w:rsidR="00894A02">
        <w:rPr>
          <w:rFonts w:ascii="Georgia" w:hAnsi="Georgia" w:cs="Georgia"/>
          <w:color w:val="000000"/>
          <w:sz w:val="24"/>
          <w:szCs w:val="24"/>
        </w:rPr>
        <w:t xml:space="preserve">as </w:t>
      </w:r>
      <w:r>
        <w:rPr>
          <w:rFonts w:ascii="Georgia" w:hAnsi="Georgia" w:cs="Georgia"/>
          <w:color w:val="000000"/>
          <w:sz w:val="24"/>
          <w:szCs w:val="24"/>
        </w:rPr>
        <w:t xml:space="preserve">the role of lead implementing partner to work with WVI-Ghana and University of Development Studies </w:t>
      </w:r>
      <w:r w:rsidR="00894A02">
        <w:rPr>
          <w:rFonts w:ascii="Georgia" w:hAnsi="Georgia" w:cs="Georgia"/>
          <w:color w:val="000000"/>
          <w:sz w:val="24"/>
          <w:szCs w:val="24"/>
        </w:rPr>
        <w:t xml:space="preserve">by bringing on board its: </w:t>
      </w:r>
    </w:p>
    <w:p w:rsidR="005C430E" w:rsidRPr="00ED2CD8" w:rsidRDefault="00C70BA3" w:rsidP="00ED2CD8">
      <w:pPr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 w:rsidRPr="00ED2CD8">
        <w:rPr>
          <w:rFonts w:ascii="Georgia" w:hAnsi="Georgia" w:cs="Georgia"/>
          <w:b/>
          <w:bCs/>
          <w:color w:val="000000"/>
          <w:sz w:val="24"/>
          <w:szCs w:val="24"/>
        </w:rPr>
        <w:lastRenderedPageBreak/>
        <w:t>Joint research planning</w:t>
      </w:r>
      <w:r w:rsidR="00894A02">
        <w:rPr>
          <w:rFonts w:ascii="Georgia" w:hAnsi="Georgia" w:cs="Georgia"/>
          <w:b/>
          <w:bCs/>
          <w:color w:val="000000"/>
          <w:sz w:val="24"/>
          <w:szCs w:val="24"/>
        </w:rPr>
        <w:t xml:space="preserve"> skills</w:t>
      </w:r>
      <w:r w:rsidRPr="00ED2CD8">
        <w:rPr>
          <w:rFonts w:ascii="Georgia" w:hAnsi="Georgia" w:cs="Georgia"/>
          <w:b/>
          <w:bCs/>
          <w:color w:val="000000"/>
          <w:sz w:val="24"/>
          <w:szCs w:val="24"/>
        </w:rPr>
        <w:t xml:space="preserve"> </w:t>
      </w:r>
    </w:p>
    <w:p w:rsidR="00ED2CD8" w:rsidRPr="00ED2CD8" w:rsidRDefault="00ED2CD8" w:rsidP="00ED2CD8">
      <w:pPr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Application of FLOW phone technology </w:t>
      </w:r>
      <w:r w:rsidR="00894A02">
        <w:rPr>
          <w:rFonts w:ascii="Georgia" w:hAnsi="Georgia" w:cs="Georgia"/>
          <w:b/>
          <w:bCs/>
          <w:color w:val="000000"/>
          <w:sz w:val="24"/>
          <w:szCs w:val="24"/>
        </w:rPr>
        <w:t xml:space="preserve">to </w:t>
      </w: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improve data collection </w:t>
      </w:r>
    </w:p>
    <w:p w:rsidR="005C430E" w:rsidRPr="00ED2CD8" w:rsidRDefault="00C70BA3" w:rsidP="00ED2CD8">
      <w:pPr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 w:rsidRPr="00ED2CD8">
        <w:rPr>
          <w:rFonts w:ascii="Georgia" w:hAnsi="Georgia" w:cs="Georgia"/>
          <w:b/>
          <w:bCs/>
          <w:color w:val="000000"/>
          <w:sz w:val="24"/>
          <w:szCs w:val="24"/>
        </w:rPr>
        <w:t xml:space="preserve"> Piloting and documentation </w:t>
      </w:r>
    </w:p>
    <w:p w:rsidR="00ED2CD8" w:rsidRPr="00894A02" w:rsidRDefault="00894A02" w:rsidP="00894A02">
      <w:pPr>
        <w:numPr>
          <w:ilvl w:val="0"/>
          <w:numId w:val="8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Learning at scale via </w:t>
      </w:r>
      <w:r w:rsidR="00ED2CD8">
        <w:rPr>
          <w:rFonts w:ascii="Georgia" w:hAnsi="Georgia" w:cs="Georgia"/>
          <w:b/>
          <w:bCs/>
          <w:color w:val="000000"/>
          <w:sz w:val="24"/>
          <w:szCs w:val="24"/>
        </w:rPr>
        <w:t>testing,</w:t>
      </w:r>
      <w:r w:rsidR="00C70BA3" w:rsidRPr="00ED2CD8">
        <w:rPr>
          <w:rFonts w:ascii="Georgia" w:hAnsi="Georgia" w:cs="Georgia"/>
          <w:b/>
          <w:bCs/>
          <w:color w:val="000000"/>
          <w:sz w:val="24"/>
          <w:szCs w:val="24"/>
        </w:rPr>
        <w:t xml:space="preserve"> </w:t>
      </w:r>
      <w:r w:rsidRPr="00894A02">
        <w:rPr>
          <w:rFonts w:ascii="Georgia" w:hAnsi="Georgia" w:cs="Georgia"/>
          <w:b/>
          <w:bCs/>
          <w:color w:val="000000"/>
          <w:sz w:val="24"/>
          <w:szCs w:val="24"/>
        </w:rPr>
        <w:t>r</w:t>
      </w:r>
      <w:r w:rsidR="00ED2CD8" w:rsidRPr="00894A02">
        <w:rPr>
          <w:rFonts w:ascii="Georgia" w:hAnsi="Georgia" w:cs="Georgia"/>
          <w:b/>
          <w:bCs/>
          <w:color w:val="000000"/>
          <w:sz w:val="24"/>
          <w:szCs w:val="24"/>
        </w:rPr>
        <w:t xml:space="preserve">efining, planning and adapting methodology in  ‘real  world’ environment </w:t>
      </w:r>
    </w:p>
    <w:p w:rsidR="00ED2CD8" w:rsidRPr="00683B3A" w:rsidRDefault="00ED2CD8" w:rsidP="00ED2CD8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  <w:lang w:val="en-GB"/>
        </w:rPr>
      </w:pPr>
      <w:r w:rsidRPr="00ED2CD8">
        <w:rPr>
          <w:rFonts w:ascii="Georgia" w:hAnsi="Georgia" w:cs="Georgia"/>
          <w:b/>
          <w:bCs/>
          <w:color w:val="000000"/>
          <w:sz w:val="24"/>
          <w:szCs w:val="24"/>
          <w:lang w:val="en-GB"/>
        </w:rPr>
        <w:t>Feeding research results into policy dialogue</w:t>
      </w:r>
    </w:p>
    <w:p w:rsidR="00300010" w:rsidRDefault="00300010" w:rsidP="0030001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These </w:t>
      </w:r>
      <w:r w:rsidR="00894A02">
        <w:rPr>
          <w:rFonts w:ascii="Georgia" w:hAnsi="Georgia" w:cs="Georgia"/>
          <w:color w:val="000000"/>
          <w:sz w:val="24"/>
          <w:szCs w:val="24"/>
        </w:rPr>
        <w:t xml:space="preserve">capabilities </w:t>
      </w:r>
      <w:r w:rsidR="00850F32">
        <w:rPr>
          <w:rFonts w:ascii="Georgia" w:hAnsi="Georgia" w:cs="Georgia"/>
          <w:color w:val="000000"/>
          <w:sz w:val="24"/>
          <w:szCs w:val="24"/>
        </w:rPr>
        <w:t xml:space="preserve">have </w:t>
      </w:r>
      <w:r>
        <w:rPr>
          <w:rFonts w:ascii="Georgia" w:hAnsi="Georgia" w:cs="Georgia"/>
          <w:color w:val="000000"/>
          <w:sz w:val="24"/>
          <w:szCs w:val="24"/>
        </w:rPr>
        <w:t xml:space="preserve">been demonstrated </w:t>
      </w:r>
      <w:r w:rsidR="00CD1700">
        <w:rPr>
          <w:rFonts w:ascii="Georgia" w:hAnsi="Georgia" w:cs="Georgia"/>
          <w:color w:val="000000"/>
          <w:sz w:val="24"/>
          <w:szCs w:val="24"/>
        </w:rPr>
        <w:t xml:space="preserve">by IRC </w:t>
      </w:r>
      <w:r>
        <w:rPr>
          <w:rFonts w:ascii="Georgia" w:hAnsi="Georgia" w:cs="Georgia"/>
          <w:color w:val="000000"/>
          <w:sz w:val="24"/>
          <w:szCs w:val="24"/>
        </w:rPr>
        <w:t xml:space="preserve">in the </w:t>
      </w:r>
      <w:r w:rsidR="00894A02">
        <w:rPr>
          <w:rFonts w:ascii="Georgia" w:hAnsi="Georgia" w:cs="Georgia"/>
          <w:color w:val="000000"/>
          <w:sz w:val="24"/>
          <w:szCs w:val="24"/>
        </w:rPr>
        <w:t xml:space="preserve">project, </w:t>
      </w:r>
      <w:r w:rsidR="00CD1700">
        <w:rPr>
          <w:rFonts w:ascii="Georgia" w:hAnsi="Georgia" w:cs="Georgia"/>
          <w:color w:val="000000"/>
          <w:sz w:val="24"/>
          <w:szCs w:val="24"/>
        </w:rPr>
        <w:t xml:space="preserve">under </w:t>
      </w:r>
      <w:r w:rsidR="00E15539">
        <w:rPr>
          <w:rFonts w:ascii="Georgia" w:hAnsi="Georgia" w:cs="Georgia"/>
          <w:color w:val="000000"/>
          <w:sz w:val="24"/>
          <w:szCs w:val="24"/>
        </w:rPr>
        <w:t xml:space="preserve">three </w:t>
      </w:r>
      <w:r w:rsidR="00F15292">
        <w:rPr>
          <w:rFonts w:ascii="Georgia" w:hAnsi="Georgia" w:cs="Georgia"/>
          <w:color w:val="000000"/>
          <w:sz w:val="24"/>
          <w:szCs w:val="24"/>
        </w:rPr>
        <w:t>pillars.</w:t>
      </w:r>
      <w:r w:rsidR="00CD1700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894A02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F15292">
        <w:rPr>
          <w:rFonts w:ascii="Georgia" w:hAnsi="Georgia" w:cs="Georgia"/>
          <w:color w:val="000000"/>
          <w:sz w:val="24"/>
          <w:szCs w:val="24"/>
        </w:rPr>
        <w:t>These are:</w:t>
      </w:r>
      <w:r w:rsidR="00F15292">
        <w:rPr>
          <w:rFonts w:ascii="Georgia" w:hAnsi="Georgia" w:cs="Georgia"/>
          <w:color w:val="000000"/>
          <w:sz w:val="24"/>
          <w:szCs w:val="24"/>
        </w:rPr>
        <w:br/>
      </w:r>
    </w:p>
    <w:p w:rsidR="00F15292" w:rsidRPr="00F15292" w:rsidRDefault="00F15292" w:rsidP="0030001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1.  </w:t>
      </w:r>
      <w:r>
        <w:rPr>
          <w:rFonts w:ascii="Georgia" w:hAnsi="Georgia" w:cs="Times New Roman"/>
          <w:b/>
          <w:sz w:val="24"/>
          <w:szCs w:val="24"/>
        </w:rPr>
        <w:t xml:space="preserve">Design of protocols, </w:t>
      </w:r>
      <w:r w:rsidRPr="00F15292">
        <w:rPr>
          <w:rFonts w:ascii="Georgia" w:hAnsi="Georgia" w:cs="Times New Roman"/>
          <w:b/>
          <w:sz w:val="24"/>
          <w:szCs w:val="24"/>
        </w:rPr>
        <w:t xml:space="preserve">programming of surveys, </w:t>
      </w:r>
      <w:proofErr w:type="gramStart"/>
      <w:r w:rsidRPr="00F15292">
        <w:rPr>
          <w:rFonts w:ascii="Georgia" w:hAnsi="Georgia" w:cs="Times New Roman"/>
          <w:b/>
          <w:sz w:val="24"/>
          <w:szCs w:val="24"/>
        </w:rPr>
        <w:t>training</w:t>
      </w:r>
      <w:proofErr w:type="gramEnd"/>
      <w:r w:rsidRPr="00F15292">
        <w:rPr>
          <w:rFonts w:ascii="Georgia" w:hAnsi="Georgia" w:cs="Times New Roman"/>
          <w:b/>
          <w:sz w:val="24"/>
          <w:szCs w:val="24"/>
        </w:rPr>
        <w:t xml:space="preserve"> </w:t>
      </w:r>
    </w:p>
    <w:p w:rsidR="00300010" w:rsidRDefault="00300010" w:rsidP="0030001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4F0BD8" w:rsidRPr="00683B3A" w:rsidRDefault="00886154" w:rsidP="00CD17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IRC has </w:t>
      </w:r>
      <w:r w:rsidR="00C75F5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been instrumental in designing the instruments </w:t>
      </w:r>
      <w:r w:rsidR="004F0BD8" w:rsidRPr="00683B3A">
        <w:rPr>
          <w:rFonts w:ascii="Georgia" w:hAnsi="Georgia" w:cs="Georgia"/>
          <w:color w:val="000000"/>
          <w:sz w:val="24"/>
          <w:szCs w:val="24"/>
          <w:lang w:val="en-GB"/>
        </w:rPr>
        <w:t>for Knowledge, Attitudes, Behaviour and Practices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>,</w:t>
      </w:r>
      <w:r w:rsidR="004F0BD8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which </w:t>
      </w:r>
      <w:r w:rsidR="00850F32" w:rsidRPr="00683B3A">
        <w:rPr>
          <w:rFonts w:ascii="Georgia" w:hAnsi="Georgia" w:cs="Georgia"/>
          <w:color w:val="000000"/>
          <w:sz w:val="24"/>
          <w:szCs w:val="24"/>
          <w:lang w:val="en-GB"/>
        </w:rPr>
        <w:t>ha</w:t>
      </w:r>
      <w:r w:rsidR="00850F32">
        <w:rPr>
          <w:rFonts w:ascii="Georgia" w:hAnsi="Georgia" w:cs="Georgia"/>
          <w:color w:val="000000"/>
          <w:sz w:val="24"/>
          <w:szCs w:val="24"/>
          <w:lang w:val="en-GB"/>
        </w:rPr>
        <w:t>ve</w:t>
      </w:r>
      <w:r w:rsidR="00850F32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formed </w:t>
      </w:r>
      <w:r w:rsidR="004F0BD8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the 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basis for the conduct of </w:t>
      </w:r>
      <w:r w:rsidR="004F0BD8" w:rsidRPr="00683B3A">
        <w:rPr>
          <w:rFonts w:ascii="Georgia" w:hAnsi="Georgia" w:cs="Georgia"/>
          <w:color w:val="000000"/>
          <w:sz w:val="24"/>
          <w:szCs w:val="24"/>
          <w:lang w:val="en-GB"/>
        </w:rPr>
        <w:t>household survey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>s</w:t>
      </w:r>
      <w:r w:rsidR="004F0BD8" w:rsidRPr="00683B3A">
        <w:rPr>
          <w:rFonts w:ascii="Georgia" w:hAnsi="Georgia" w:cs="Georgia"/>
          <w:color w:val="000000"/>
          <w:sz w:val="24"/>
          <w:szCs w:val="24"/>
          <w:lang w:val="en-GB"/>
        </w:rPr>
        <w:t>.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</w:p>
    <w:p w:rsidR="00CD1700" w:rsidRPr="00683B3A" w:rsidRDefault="004F0BD8" w:rsidP="006277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>It has also contr</w:t>
      </w:r>
      <w:r w:rsidR="00912219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ibuted to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>development of protocols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for </w:t>
      </w:r>
      <w:r w:rsidR="00850F32">
        <w:rPr>
          <w:rFonts w:ascii="Georgia" w:hAnsi="Georgia" w:cs="Georgia"/>
          <w:color w:val="000000"/>
          <w:sz w:val="24"/>
          <w:szCs w:val="24"/>
          <w:lang w:val="en-GB"/>
        </w:rPr>
        <w:t xml:space="preserve">the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water quality study 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>which has been approved by the Ethics Commit</w:t>
      </w:r>
      <w:r w:rsidR="00850F32">
        <w:rPr>
          <w:rFonts w:ascii="Georgia" w:hAnsi="Georgia" w:cs="Georgia"/>
          <w:color w:val="000000"/>
          <w:sz w:val="24"/>
          <w:szCs w:val="24"/>
          <w:lang w:val="en-GB"/>
        </w:rPr>
        <w:t>t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>ee</w:t>
      </w:r>
      <w:r w:rsidR="00260155" w:rsidRPr="00683B3A">
        <w:rPr>
          <w:rFonts w:ascii="Georgia" w:hAnsi="Georgia" w:cs="Georgia"/>
          <w:color w:val="000000"/>
          <w:sz w:val="24"/>
          <w:szCs w:val="24"/>
          <w:lang w:val="en-GB"/>
        </w:rPr>
        <w:t>.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</w:p>
    <w:p w:rsidR="005921EA" w:rsidRPr="00683B3A" w:rsidRDefault="00CD1700" w:rsidP="006277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It has facilitated </w:t>
      </w:r>
      <w:r w:rsidR="00260155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the development of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>survey</w:t>
      </w:r>
      <w:r w:rsidR="00260155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s (programmed questionnaire) for 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>the conduct of market study.</w:t>
      </w:r>
    </w:p>
    <w:p w:rsidR="00886154" w:rsidRPr="00683B3A" w:rsidRDefault="00323019" w:rsidP="006277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Building on </w:t>
      </w:r>
      <w:r w:rsidR="00850F32">
        <w:rPr>
          <w:rFonts w:ascii="Georgia" w:hAnsi="Georgia" w:cs="Georgia"/>
          <w:color w:val="000000"/>
          <w:sz w:val="24"/>
          <w:szCs w:val="24"/>
          <w:lang w:val="en-GB"/>
        </w:rPr>
        <w:t xml:space="preserve">the 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FLOW </w:t>
      </w:r>
      <w:r w:rsidR="00C75F54" w:rsidRPr="00683B3A">
        <w:rPr>
          <w:rFonts w:ascii="Georgia" w:hAnsi="Georgia" w:cs="Georgia"/>
          <w:color w:val="000000"/>
          <w:sz w:val="24"/>
          <w:szCs w:val="24"/>
          <w:lang w:val="en-GB"/>
        </w:rPr>
        <w:t>WASH monitoring</w:t>
      </w:r>
      <w:r w:rsidR="006277FA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technology</w:t>
      </w:r>
      <w:r w:rsidR="00C75F54" w:rsidRPr="00683B3A">
        <w:rPr>
          <w:rFonts w:ascii="Georgia" w:hAnsi="Georgia" w:cs="Georgia"/>
          <w:color w:val="000000"/>
          <w:sz w:val="24"/>
          <w:szCs w:val="24"/>
          <w:lang w:val="en-GB"/>
        </w:rPr>
        <w:t>, IRC provided techn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ical assistance and expertise to </w:t>
      </w:r>
      <w:r w:rsidR="00B73A46" w:rsidRPr="00683B3A">
        <w:rPr>
          <w:rFonts w:ascii="Georgia" w:hAnsi="Georgia" w:cs="Georgia"/>
          <w:color w:val="000000"/>
          <w:sz w:val="24"/>
          <w:szCs w:val="24"/>
          <w:lang w:val="en-GB"/>
        </w:rPr>
        <w:t>co</w:t>
      </w:r>
      <w:r w:rsidR="00A82071">
        <w:rPr>
          <w:rFonts w:ascii="Georgia" w:hAnsi="Georgia" w:cs="Georgia"/>
          <w:color w:val="000000"/>
          <w:sz w:val="24"/>
          <w:szCs w:val="24"/>
          <w:lang w:val="en-GB"/>
        </w:rPr>
        <w:t>n</w:t>
      </w:r>
      <w:r w:rsidR="00B73A46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vert raw questionnaires into programmed surveys for </w:t>
      </w:r>
      <w:r w:rsidR="00134EAD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HWTS </w:t>
      </w:r>
      <w:r w:rsidR="00B73A46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data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>collect</w:t>
      </w:r>
      <w:r w:rsidR="00B73A46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ion and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data </w:t>
      </w:r>
      <w:r w:rsidR="00B73A46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cleaning </w:t>
      </w:r>
      <w:r w:rsidR="00886154" w:rsidRPr="00683B3A">
        <w:rPr>
          <w:rFonts w:ascii="Georgia" w:hAnsi="Georgia" w:cs="Georgia"/>
          <w:color w:val="000000"/>
          <w:sz w:val="24"/>
          <w:szCs w:val="24"/>
          <w:lang w:val="en-GB"/>
        </w:rPr>
        <w:t>using android phone devise applications</w:t>
      </w: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>. This level of effort helped to speed up data collection by field enumerators</w:t>
      </w:r>
      <w:r w:rsidR="009C7C0C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  <w:r w:rsidR="005921EA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</w:p>
    <w:p w:rsidR="00323019" w:rsidRPr="00683B3A" w:rsidRDefault="00323019" w:rsidP="006277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It 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has </w:t>
      </w: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also spearheaded the development of an enumerator handbook which provided guidelines for </w:t>
      </w:r>
      <w:r w:rsidR="00B815F9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community entry and data collection </w:t>
      </w:r>
    </w:p>
    <w:p w:rsidR="00CD1700" w:rsidRPr="00683B3A" w:rsidRDefault="00B815F9" w:rsidP="00CD17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IRC 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has </w:t>
      </w: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facilitated the training of enumerators from UDS (10 graduates). The training involved a theoretical aspect which focused on the methodology for the study </w:t>
      </w:r>
      <w:r w:rsidR="002D5E13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and a hands-on aspect which involved </w:t>
      </w:r>
      <w:r w:rsidR="0015790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loading </w:t>
      </w:r>
      <w:proofErr w:type="gramStart"/>
      <w:r w:rsidR="00157904" w:rsidRPr="00683B3A">
        <w:rPr>
          <w:rFonts w:ascii="Georgia" w:hAnsi="Georgia" w:cs="Georgia"/>
          <w:color w:val="000000"/>
          <w:sz w:val="24"/>
          <w:szCs w:val="24"/>
          <w:lang w:val="en-GB"/>
        </w:rPr>
        <w:t>of  surveys</w:t>
      </w:r>
      <w:proofErr w:type="gramEnd"/>
      <w:r w:rsidR="0015790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onto phones, </w:t>
      </w:r>
      <w:r w:rsidR="002D5E13" w:rsidRPr="00683B3A">
        <w:rPr>
          <w:rFonts w:ascii="Georgia" w:hAnsi="Georgia" w:cs="Georgia"/>
          <w:color w:val="000000"/>
          <w:sz w:val="24"/>
          <w:szCs w:val="24"/>
          <w:lang w:val="en-GB"/>
        </w:rPr>
        <w:t>demonstrations on the phone application, pretesting of the field data collection surveys among participants</w:t>
      </w:r>
      <w:r w:rsidR="00CD1700" w:rsidRPr="00683B3A">
        <w:rPr>
          <w:rFonts w:ascii="Georgia" w:hAnsi="Georgia" w:cs="Georgia"/>
          <w:color w:val="000000"/>
          <w:sz w:val="24"/>
          <w:szCs w:val="24"/>
          <w:lang w:val="en-GB"/>
        </w:rPr>
        <w:t>.</w:t>
      </w:r>
    </w:p>
    <w:p w:rsidR="00F15292" w:rsidRDefault="00F15292" w:rsidP="00F152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F15292" w:rsidRPr="00F15292" w:rsidRDefault="00F15292" w:rsidP="00F1529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2.  </w:t>
      </w:r>
      <w:r w:rsidRPr="00F15292">
        <w:rPr>
          <w:rFonts w:ascii="Georgia" w:hAnsi="Georgia" w:cs="Georgia"/>
          <w:b/>
          <w:color w:val="000000"/>
          <w:sz w:val="24"/>
          <w:szCs w:val="24"/>
        </w:rPr>
        <w:t>Support to</w:t>
      </w:r>
      <w:r w:rsidR="00157904">
        <w:rPr>
          <w:rFonts w:ascii="Georgia" w:hAnsi="Georgia" w:cs="Georgia"/>
          <w:b/>
          <w:color w:val="000000"/>
          <w:sz w:val="24"/>
          <w:szCs w:val="24"/>
        </w:rPr>
        <w:t xml:space="preserve"> </w:t>
      </w:r>
      <w:r w:rsidRPr="00F15292">
        <w:rPr>
          <w:rFonts w:ascii="Georgia" w:hAnsi="Georgia" w:cs="Times New Roman"/>
          <w:b/>
          <w:sz w:val="24"/>
          <w:szCs w:val="24"/>
        </w:rPr>
        <w:t>survey</w:t>
      </w:r>
      <w:r w:rsidR="00157904">
        <w:rPr>
          <w:rFonts w:ascii="Georgia" w:hAnsi="Georgia" w:cs="Times New Roman"/>
          <w:b/>
          <w:sz w:val="24"/>
          <w:szCs w:val="24"/>
        </w:rPr>
        <w:t xml:space="preserve"> administration</w:t>
      </w:r>
    </w:p>
    <w:p w:rsidR="008B1C53" w:rsidRDefault="008B1C53" w:rsidP="008B1C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B815F9" w:rsidRPr="008B1C53" w:rsidRDefault="006277FA" w:rsidP="008B1C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 w:rsidRPr="008B1C53">
        <w:rPr>
          <w:rFonts w:ascii="Georgia" w:hAnsi="Georgia" w:cs="Georgia"/>
          <w:color w:val="000000"/>
          <w:sz w:val="24"/>
          <w:szCs w:val="24"/>
        </w:rPr>
        <w:t xml:space="preserve">IRC also provided backstopping support in the </w:t>
      </w:r>
      <w:r w:rsidR="002D5E13" w:rsidRPr="008B1C53">
        <w:rPr>
          <w:rFonts w:ascii="Georgia" w:hAnsi="Georgia" w:cs="Georgia"/>
          <w:color w:val="000000"/>
          <w:sz w:val="24"/>
          <w:szCs w:val="24"/>
        </w:rPr>
        <w:t xml:space="preserve">piloting of </w:t>
      </w:r>
      <w:r w:rsidRPr="008B1C53">
        <w:rPr>
          <w:rFonts w:ascii="Georgia" w:hAnsi="Georgia" w:cs="Georgia"/>
          <w:color w:val="000000"/>
          <w:sz w:val="24"/>
          <w:szCs w:val="24"/>
        </w:rPr>
        <w:t>the</w:t>
      </w:r>
      <w:r w:rsidR="00B815F9" w:rsidRPr="008B1C53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8B1C53">
        <w:rPr>
          <w:rFonts w:ascii="Georgia" w:hAnsi="Georgia" w:cs="Georgia"/>
          <w:color w:val="000000"/>
          <w:sz w:val="24"/>
          <w:szCs w:val="24"/>
        </w:rPr>
        <w:t xml:space="preserve">household </w:t>
      </w:r>
      <w:r w:rsidR="00B815F9" w:rsidRPr="008B1C53">
        <w:rPr>
          <w:rFonts w:ascii="Georgia" w:hAnsi="Georgia" w:cs="Georgia"/>
          <w:color w:val="000000"/>
          <w:sz w:val="24"/>
          <w:szCs w:val="24"/>
        </w:rPr>
        <w:t xml:space="preserve">surveys in </w:t>
      </w:r>
      <w:r w:rsidRPr="008B1C53">
        <w:rPr>
          <w:rFonts w:ascii="Georgia" w:hAnsi="Georgia" w:cs="Georgia"/>
          <w:color w:val="000000"/>
          <w:sz w:val="24"/>
          <w:szCs w:val="24"/>
        </w:rPr>
        <w:t xml:space="preserve">one community with </w:t>
      </w:r>
      <w:r w:rsidR="00B815F9" w:rsidRPr="008B1C53">
        <w:rPr>
          <w:rFonts w:ascii="Georgia" w:hAnsi="Georgia" w:cs="Georgia"/>
          <w:color w:val="000000"/>
          <w:sz w:val="24"/>
          <w:szCs w:val="24"/>
        </w:rPr>
        <w:t>25 households</w:t>
      </w:r>
      <w:r w:rsidRPr="008B1C53">
        <w:rPr>
          <w:rFonts w:ascii="Georgia" w:hAnsi="Georgia" w:cs="Georgia"/>
          <w:color w:val="000000"/>
          <w:sz w:val="24"/>
          <w:szCs w:val="24"/>
        </w:rPr>
        <w:t xml:space="preserve"> as well as administration of the baseline surveys in eleven</w:t>
      </w:r>
      <w:r w:rsidR="005F071A" w:rsidRPr="008B1C53">
        <w:rPr>
          <w:rFonts w:ascii="Georgia" w:hAnsi="Georgia" w:cs="Georgia"/>
          <w:color w:val="000000"/>
          <w:sz w:val="24"/>
          <w:szCs w:val="24"/>
        </w:rPr>
        <w:t xml:space="preserve"> </w:t>
      </w:r>
      <w:r w:rsidRPr="008B1C53">
        <w:rPr>
          <w:rFonts w:ascii="Georgia" w:hAnsi="Georgia" w:cs="Georgia"/>
          <w:color w:val="000000"/>
          <w:sz w:val="24"/>
          <w:szCs w:val="24"/>
        </w:rPr>
        <w:t xml:space="preserve">(11) </w:t>
      </w:r>
      <w:r w:rsidR="00B815F9" w:rsidRPr="008B1C53">
        <w:rPr>
          <w:rFonts w:ascii="Georgia" w:hAnsi="Georgia" w:cs="Georgia"/>
          <w:color w:val="000000"/>
          <w:sz w:val="24"/>
          <w:szCs w:val="24"/>
        </w:rPr>
        <w:t>baseline communities</w:t>
      </w:r>
      <w:r w:rsidRPr="008B1C53">
        <w:rPr>
          <w:rFonts w:ascii="Georgia" w:hAnsi="Georgia" w:cs="Georgia"/>
          <w:color w:val="000000"/>
          <w:sz w:val="24"/>
          <w:szCs w:val="24"/>
        </w:rPr>
        <w:t>.</w:t>
      </w:r>
      <w:r w:rsidR="00157904" w:rsidRPr="008B1C53">
        <w:rPr>
          <w:rFonts w:ascii="Georgia" w:hAnsi="Georgia" w:cs="Georgia"/>
          <w:color w:val="000000"/>
          <w:sz w:val="24"/>
          <w:szCs w:val="24"/>
        </w:rPr>
        <w:t xml:space="preserve"> Most of the support involved managing trouble shooting emanating from imperfections in phone applications, wrong data posting and poor internet </w:t>
      </w:r>
      <w:r w:rsidR="008B1C53" w:rsidRPr="008B1C53">
        <w:rPr>
          <w:rFonts w:ascii="Georgia" w:hAnsi="Georgia" w:cs="Georgia"/>
          <w:color w:val="000000"/>
          <w:sz w:val="24"/>
          <w:szCs w:val="24"/>
        </w:rPr>
        <w:t>connections. The other part centred on data cleaning and support to the field team on data import and export.</w:t>
      </w:r>
    </w:p>
    <w:p w:rsidR="008B1C53" w:rsidRDefault="008B1C53" w:rsidP="008B1C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8B1C53" w:rsidRPr="008B1C53" w:rsidRDefault="008B1C53" w:rsidP="008B1C53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3. </w:t>
      </w:r>
      <w:r w:rsidRPr="008B1C53">
        <w:rPr>
          <w:rFonts w:ascii="Georgia" w:hAnsi="Georgia" w:cs="Georgia"/>
          <w:b/>
          <w:color w:val="000000"/>
          <w:sz w:val="24"/>
          <w:szCs w:val="24"/>
        </w:rPr>
        <w:t>Data Analysis, Reporting on findings and Making of Recommendations</w:t>
      </w:r>
    </w:p>
    <w:p w:rsidR="008B1C53" w:rsidRPr="00683B3A" w:rsidRDefault="008B1C53" w:rsidP="003F2502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Georgia"/>
          <w:color w:val="000000"/>
          <w:sz w:val="24"/>
          <w:szCs w:val="24"/>
        </w:rPr>
      </w:pPr>
    </w:p>
    <w:p w:rsidR="002B24BB" w:rsidRPr="00683B3A" w:rsidRDefault="008B1C53" w:rsidP="003F2502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Georgia"/>
          <w:color w:val="000000"/>
          <w:sz w:val="24"/>
          <w:szCs w:val="24"/>
        </w:rPr>
      </w:pPr>
      <w:r w:rsidRPr="00683B3A">
        <w:rPr>
          <w:rFonts w:ascii="Georgia" w:eastAsia="Calibri" w:hAnsi="Georgia" w:cs="Georgia"/>
          <w:color w:val="000000"/>
          <w:sz w:val="24"/>
          <w:szCs w:val="24"/>
        </w:rPr>
        <w:t>P</w:t>
      </w:r>
      <w:r w:rsidR="003B19F2"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ulling together </w:t>
      </w:r>
      <w:r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data generated from the </w:t>
      </w:r>
      <w:r w:rsidR="003B19F2"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household </w:t>
      </w:r>
      <w:r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field surveys and water sampling results </w:t>
      </w:r>
      <w:r w:rsidR="003B19F2"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IRC has prepared and shared the first round progress report on content and financial issues with the GETF and </w:t>
      </w:r>
      <w:proofErr w:type="spellStart"/>
      <w:r w:rsidR="00A82071" w:rsidRPr="00683B3A">
        <w:rPr>
          <w:rFonts w:ascii="Georgia" w:eastAsia="Calibri" w:hAnsi="Georgia" w:cs="Georgia"/>
          <w:color w:val="000000"/>
          <w:sz w:val="24"/>
          <w:szCs w:val="24"/>
        </w:rPr>
        <w:t>Pro</w:t>
      </w:r>
      <w:r w:rsidR="00A82071">
        <w:rPr>
          <w:rFonts w:ascii="Georgia" w:eastAsia="Calibri" w:hAnsi="Georgia" w:cs="Georgia"/>
          <w:color w:val="000000"/>
          <w:sz w:val="24"/>
          <w:szCs w:val="24"/>
        </w:rPr>
        <w:t>C</w:t>
      </w:r>
      <w:r w:rsidR="00A82071" w:rsidRPr="00683B3A">
        <w:rPr>
          <w:rFonts w:ascii="Georgia" w:eastAsia="Calibri" w:hAnsi="Georgia" w:cs="Georgia"/>
          <w:color w:val="000000"/>
          <w:sz w:val="24"/>
          <w:szCs w:val="24"/>
        </w:rPr>
        <w:t>leanse</w:t>
      </w:r>
      <w:proofErr w:type="spellEnd"/>
      <w:r w:rsidR="003B19F2"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.  It has also facilitated a partners meeting to discuss and validate the findings and recommendations from the first progress report. </w:t>
      </w:r>
      <w:r w:rsidR="002B24BB" w:rsidRPr="00683B3A">
        <w:rPr>
          <w:rFonts w:ascii="Georgia" w:eastAsia="Calibri" w:hAnsi="Georgia" w:cs="Georgia"/>
          <w:color w:val="000000"/>
          <w:sz w:val="24"/>
          <w:szCs w:val="24"/>
        </w:rPr>
        <w:t xml:space="preserve"> The findings and recommendations made in the first progress report include proposals for:</w:t>
      </w:r>
    </w:p>
    <w:p w:rsidR="002B24BB" w:rsidRPr="00683B3A" w:rsidRDefault="002B24BB" w:rsidP="003F2502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Georgia"/>
          <w:color w:val="000000"/>
          <w:sz w:val="24"/>
          <w:szCs w:val="24"/>
        </w:rPr>
      </w:pPr>
    </w:p>
    <w:p w:rsidR="00FB00E4" w:rsidRPr="00683B3A" w:rsidRDefault="002B24BB" w:rsidP="002B24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Improvements in the technical design of the </w:t>
      </w:r>
      <w:proofErr w:type="spellStart"/>
      <w:r w:rsidR="00A82071" w:rsidRPr="00683B3A">
        <w:rPr>
          <w:rFonts w:ascii="Georgia" w:hAnsi="Georgia" w:cs="Georgia"/>
          <w:color w:val="000000"/>
          <w:sz w:val="24"/>
          <w:szCs w:val="24"/>
          <w:lang w:val="en-GB"/>
        </w:rPr>
        <w:t>Pro</w:t>
      </w:r>
      <w:r w:rsidR="00A82071">
        <w:rPr>
          <w:rFonts w:ascii="Georgia" w:hAnsi="Georgia" w:cs="Georgia"/>
          <w:color w:val="000000"/>
          <w:sz w:val="24"/>
          <w:szCs w:val="24"/>
          <w:lang w:val="en-GB"/>
        </w:rPr>
        <w:t>C</w:t>
      </w:r>
      <w:r w:rsidR="00A82071" w:rsidRPr="00683B3A">
        <w:rPr>
          <w:rFonts w:ascii="Georgia" w:hAnsi="Georgia" w:cs="Georgia"/>
          <w:color w:val="000000"/>
          <w:sz w:val="24"/>
          <w:szCs w:val="24"/>
          <w:lang w:val="en-GB"/>
        </w:rPr>
        <w:t>leanse</w:t>
      </w:r>
      <w:proofErr w:type="spellEnd"/>
      <w:r w:rsidR="00A82071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</w:t>
      </w: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HWTS </w:t>
      </w:r>
      <w:r w:rsidR="00FB00E4" w:rsidRPr="00683B3A">
        <w:rPr>
          <w:rFonts w:ascii="Georgia" w:hAnsi="Georgia" w:cs="Georgia"/>
          <w:color w:val="000000"/>
          <w:sz w:val="24"/>
          <w:szCs w:val="24"/>
          <w:lang w:val="en-GB"/>
        </w:rPr>
        <w:t>P</w:t>
      </w: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roduct to </w:t>
      </w:r>
      <w:r w:rsidR="00FB00E4" w:rsidRPr="00683B3A">
        <w:rPr>
          <w:rFonts w:ascii="Georgia" w:hAnsi="Georgia" w:cs="Georgia"/>
          <w:color w:val="000000"/>
          <w:sz w:val="24"/>
          <w:szCs w:val="24"/>
          <w:lang w:val="en-GB"/>
        </w:rPr>
        <w:t>enhance performance and minimise c</w:t>
      </w: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>ontamination</w:t>
      </w:r>
      <w:r w:rsidR="00FB00E4"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 of the dispensing hose.</w:t>
      </w:r>
    </w:p>
    <w:p w:rsidR="00FB00E4" w:rsidRPr="00683B3A" w:rsidRDefault="00FB00E4" w:rsidP="00FB00E4">
      <w:pPr>
        <w:pStyle w:val="ListParagraph"/>
        <w:numPr>
          <w:ilvl w:val="0"/>
          <w:numId w:val="10"/>
        </w:numPr>
        <w:spacing w:before="0"/>
        <w:rPr>
          <w:rFonts w:ascii="Georgia" w:hAnsi="Georgia"/>
          <w:sz w:val="24"/>
          <w:szCs w:val="24"/>
          <w:lang w:val="en-GB"/>
        </w:rPr>
      </w:pPr>
      <w:r w:rsidRPr="00683B3A">
        <w:rPr>
          <w:rFonts w:ascii="Georgia" w:hAnsi="Georgia"/>
          <w:sz w:val="24"/>
          <w:szCs w:val="24"/>
          <w:lang w:val="en-GB"/>
        </w:rPr>
        <w:t xml:space="preserve">Broadening of water quality analysis to </w:t>
      </w:r>
      <w:r w:rsidR="005F53B9" w:rsidRPr="00683B3A">
        <w:rPr>
          <w:rFonts w:ascii="Georgia" w:hAnsi="Georgia"/>
          <w:sz w:val="24"/>
          <w:szCs w:val="24"/>
          <w:lang w:val="en-GB"/>
        </w:rPr>
        <w:t xml:space="preserve">cover </w:t>
      </w:r>
      <w:r w:rsidRPr="00683B3A">
        <w:rPr>
          <w:rFonts w:ascii="Georgia" w:hAnsi="Georgia"/>
          <w:sz w:val="24"/>
          <w:szCs w:val="24"/>
          <w:lang w:val="en-GB"/>
        </w:rPr>
        <w:t>Heavy Metals</w:t>
      </w:r>
      <w:r w:rsidR="005F53B9" w:rsidRPr="00683B3A">
        <w:rPr>
          <w:rFonts w:ascii="Georgia" w:hAnsi="Georgia"/>
          <w:sz w:val="24"/>
          <w:szCs w:val="24"/>
          <w:lang w:val="en-GB"/>
        </w:rPr>
        <w:t xml:space="preserve">, especially manganese, </w:t>
      </w:r>
      <w:r w:rsidRPr="00683B3A">
        <w:rPr>
          <w:rFonts w:ascii="Georgia" w:hAnsi="Georgia"/>
          <w:sz w:val="24"/>
          <w:szCs w:val="24"/>
          <w:lang w:val="en-GB"/>
        </w:rPr>
        <w:t xml:space="preserve">iron </w:t>
      </w:r>
      <w:r w:rsidR="005F53B9" w:rsidRPr="00683B3A">
        <w:rPr>
          <w:rFonts w:ascii="Georgia" w:hAnsi="Georgia"/>
          <w:sz w:val="24"/>
          <w:szCs w:val="24"/>
          <w:lang w:val="en-GB"/>
        </w:rPr>
        <w:t>and flu</w:t>
      </w:r>
      <w:r w:rsidR="00A82071">
        <w:rPr>
          <w:rFonts w:ascii="Georgia" w:hAnsi="Georgia"/>
          <w:sz w:val="24"/>
          <w:szCs w:val="24"/>
          <w:lang w:val="en-GB"/>
        </w:rPr>
        <w:t>o</w:t>
      </w:r>
      <w:r w:rsidR="005F53B9" w:rsidRPr="00683B3A">
        <w:rPr>
          <w:rFonts w:ascii="Georgia" w:hAnsi="Georgia"/>
          <w:sz w:val="24"/>
          <w:szCs w:val="24"/>
          <w:lang w:val="en-GB"/>
        </w:rPr>
        <w:t xml:space="preserve">ride </w:t>
      </w:r>
      <w:r w:rsidRPr="00683B3A">
        <w:rPr>
          <w:rFonts w:ascii="Georgia" w:hAnsi="Georgia"/>
          <w:sz w:val="24"/>
          <w:szCs w:val="24"/>
          <w:lang w:val="en-GB"/>
        </w:rPr>
        <w:t>whi</w:t>
      </w:r>
      <w:r w:rsidR="005F53B9" w:rsidRPr="00683B3A">
        <w:rPr>
          <w:rFonts w:ascii="Georgia" w:hAnsi="Georgia"/>
          <w:sz w:val="24"/>
          <w:szCs w:val="24"/>
          <w:lang w:val="en-GB"/>
        </w:rPr>
        <w:t>ch are</w:t>
      </w:r>
      <w:r w:rsidRPr="00683B3A">
        <w:rPr>
          <w:rFonts w:ascii="Georgia" w:hAnsi="Georgia"/>
          <w:sz w:val="24"/>
          <w:szCs w:val="24"/>
          <w:lang w:val="en-GB"/>
        </w:rPr>
        <w:t xml:space="preserve"> c</w:t>
      </w:r>
      <w:r w:rsidR="005F53B9" w:rsidRPr="00683B3A">
        <w:rPr>
          <w:rFonts w:ascii="Georgia" w:hAnsi="Georgia"/>
          <w:sz w:val="24"/>
          <w:szCs w:val="24"/>
          <w:lang w:val="en-GB"/>
        </w:rPr>
        <w:t xml:space="preserve">ommon in the study area. These additional </w:t>
      </w:r>
      <w:r w:rsidR="00A82071" w:rsidRPr="00683B3A">
        <w:rPr>
          <w:rFonts w:ascii="Georgia" w:hAnsi="Georgia"/>
          <w:sz w:val="24"/>
          <w:szCs w:val="24"/>
          <w:lang w:val="en-GB"/>
        </w:rPr>
        <w:t>analys</w:t>
      </w:r>
      <w:r w:rsidR="00A82071">
        <w:rPr>
          <w:rFonts w:ascii="Georgia" w:hAnsi="Georgia"/>
          <w:sz w:val="24"/>
          <w:szCs w:val="24"/>
          <w:lang w:val="en-GB"/>
        </w:rPr>
        <w:t>e</w:t>
      </w:r>
      <w:r w:rsidR="00A82071" w:rsidRPr="00683B3A">
        <w:rPr>
          <w:rFonts w:ascii="Georgia" w:hAnsi="Georgia"/>
          <w:sz w:val="24"/>
          <w:szCs w:val="24"/>
          <w:lang w:val="en-GB"/>
        </w:rPr>
        <w:t xml:space="preserve">s </w:t>
      </w:r>
      <w:r w:rsidR="005F53B9" w:rsidRPr="00683B3A">
        <w:rPr>
          <w:rFonts w:ascii="Georgia" w:hAnsi="Georgia"/>
          <w:sz w:val="24"/>
          <w:szCs w:val="24"/>
          <w:lang w:val="en-GB"/>
        </w:rPr>
        <w:t xml:space="preserve">will also ensure compliance with Ghana regulatory standards. </w:t>
      </w:r>
    </w:p>
    <w:p w:rsidR="005F53B9" w:rsidRPr="00A82071" w:rsidRDefault="005F53B9" w:rsidP="005F53B9">
      <w:pPr>
        <w:pStyle w:val="ListParagraph"/>
        <w:numPr>
          <w:ilvl w:val="0"/>
          <w:numId w:val="10"/>
        </w:numPr>
        <w:spacing w:before="0"/>
        <w:rPr>
          <w:rFonts w:ascii="Georgia" w:hAnsi="Georgia"/>
          <w:sz w:val="24"/>
          <w:szCs w:val="24"/>
          <w:lang w:val="en-GB"/>
        </w:rPr>
      </w:pPr>
      <w:r w:rsidRPr="00683B3A">
        <w:rPr>
          <w:rFonts w:ascii="Georgia" w:hAnsi="Georgia"/>
          <w:sz w:val="24"/>
          <w:szCs w:val="24"/>
          <w:lang w:val="en-GB"/>
        </w:rPr>
        <w:t xml:space="preserve">Strengthening hygiene promotion through sensitization, awareness creation and training interventions by the Municipal </w:t>
      </w:r>
      <w:r w:rsidR="00A82071" w:rsidRPr="00683B3A">
        <w:rPr>
          <w:rFonts w:ascii="Georgia" w:hAnsi="Georgia"/>
          <w:sz w:val="24"/>
          <w:szCs w:val="24"/>
          <w:lang w:val="en-GB"/>
        </w:rPr>
        <w:t>Asse</w:t>
      </w:r>
      <w:r w:rsidR="00A82071">
        <w:rPr>
          <w:rFonts w:ascii="Georgia" w:hAnsi="Georgia"/>
          <w:sz w:val="24"/>
          <w:szCs w:val="24"/>
          <w:lang w:val="en-GB"/>
        </w:rPr>
        <w:t>m</w:t>
      </w:r>
      <w:r w:rsidR="00A82071" w:rsidRPr="00683B3A">
        <w:rPr>
          <w:rFonts w:ascii="Georgia" w:hAnsi="Georgia"/>
          <w:sz w:val="24"/>
          <w:szCs w:val="24"/>
          <w:lang w:val="en-GB"/>
        </w:rPr>
        <w:t xml:space="preserve">bly </w:t>
      </w:r>
      <w:r w:rsidRPr="00683B3A">
        <w:rPr>
          <w:rFonts w:ascii="Georgia" w:hAnsi="Georgia"/>
          <w:sz w:val="24"/>
          <w:szCs w:val="24"/>
          <w:lang w:val="en-GB"/>
        </w:rPr>
        <w:t xml:space="preserve">and WVI.  </w:t>
      </w:r>
      <w:r w:rsidRPr="00A82071">
        <w:rPr>
          <w:rFonts w:ascii="Georgia" w:hAnsi="Georgia"/>
          <w:sz w:val="24"/>
          <w:szCs w:val="24"/>
          <w:lang w:val="en-GB"/>
        </w:rPr>
        <w:t>This intervention is very weak in the research project.</w:t>
      </w:r>
    </w:p>
    <w:p w:rsidR="003B19F2" w:rsidRPr="00683B3A" w:rsidRDefault="00AD492E" w:rsidP="002B24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  <w:lang w:val="en-GB"/>
        </w:rPr>
      </w:pPr>
      <w:r w:rsidRPr="00683B3A">
        <w:rPr>
          <w:rFonts w:ascii="Georgia" w:hAnsi="Georgia" w:cs="Georgia"/>
          <w:color w:val="000000"/>
          <w:sz w:val="24"/>
          <w:szCs w:val="24"/>
          <w:lang w:val="en-GB"/>
        </w:rPr>
        <w:t xml:space="preserve">Discouraging open defecation to cut the transmission route for surface water contamination in some communities.  </w:t>
      </w:r>
    </w:p>
    <w:p w:rsidR="002B24BB" w:rsidRPr="00683B3A" w:rsidRDefault="002B24BB" w:rsidP="00AD492E">
      <w:pPr>
        <w:pStyle w:val="ListParagraph"/>
        <w:autoSpaceDE w:val="0"/>
        <w:autoSpaceDN w:val="0"/>
        <w:adjustRightInd w:val="0"/>
        <w:spacing w:after="0" w:line="240" w:lineRule="auto"/>
        <w:ind w:left="823"/>
        <w:rPr>
          <w:rFonts w:ascii="Georgia" w:hAnsi="Georgia" w:cs="Georgia"/>
          <w:color w:val="000000"/>
          <w:sz w:val="24"/>
          <w:szCs w:val="24"/>
          <w:lang w:val="en-GB"/>
        </w:rPr>
      </w:pPr>
    </w:p>
    <w:p w:rsidR="003B19F2" w:rsidRPr="00683B3A" w:rsidRDefault="003B19F2" w:rsidP="003F2502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Georgia"/>
          <w:color w:val="000000"/>
          <w:sz w:val="24"/>
          <w:szCs w:val="24"/>
        </w:rPr>
      </w:pPr>
    </w:p>
    <w:p w:rsidR="00DD6ECA" w:rsidRPr="00AD492E" w:rsidRDefault="005F071A" w:rsidP="003F250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By going through these processes, lessons </w:t>
      </w:r>
      <w:r w:rsidR="00260155">
        <w:rPr>
          <w:rFonts w:ascii="Georgia" w:hAnsi="Georgia" w:cs="Georgia"/>
          <w:color w:val="000000"/>
          <w:sz w:val="24"/>
          <w:szCs w:val="24"/>
        </w:rPr>
        <w:t xml:space="preserve">have been </w:t>
      </w:r>
      <w:r>
        <w:rPr>
          <w:rFonts w:ascii="Georgia" w:hAnsi="Georgia" w:cs="Georgia"/>
          <w:color w:val="000000"/>
          <w:sz w:val="24"/>
          <w:szCs w:val="24"/>
        </w:rPr>
        <w:t>learnt to inform the review of surveys for planning and adaptation of methodology for the 2</w:t>
      </w:r>
      <w:r w:rsidRPr="005F071A">
        <w:rPr>
          <w:rFonts w:ascii="Georgia" w:hAnsi="Georgia" w:cs="Georgia"/>
          <w:color w:val="000000"/>
          <w:sz w:val="24"/>
          <w:szCs w:val="24"/>
          <w:vertAlign w:val="superscript"/>
        </w:rPr>
        <w:t>nd</w:t>
      </w:r>
      <w:r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6277FA">
        <w:rPr>
          <w:rFonts w:ascii="Georgia" w:hAnsi="Georgia" w:cs="Georgia"/>
          <w:color w:val="000000"/>
          <w:sz w:val="24"/>
          <w:szCs w:val="24"/>
        </w:rPr>
        <w:t xml:space="preserve">round </w:t>
      </w:r>
      <w:r w:rsidR="00A82071">
        <w:rPr>
          <w:rFonts w:ascii="Georgia" w:hAnsi="Georgia" w:cs="Georgia"/>
          <w:color w:val="000000"/>
          <w:sz w:val="24"/>
          <w:szCs w:val="24"/>
        </w:rPr>
        <w:t xml:space="preserve">of </w:t>
      </w:r>
      <w:r>
        <w:rPr>
          <w:rFonts w:ascii="Georgia" w:hAnsi="Georgia" w:cs="Georgia"/>
          <w:color w:val="000000"/>
          <w:sz w:val="24"/>
          <w:szCs w:val="24"/>
        </w:rPr>
        <w:t>field surveys and studies</w:t>
      </w:r>
      <w:r w:rsidR="006277FA">
        <w:rPr>
          <w:rFonts w:ascii="Georgia" w:hAnsi="Georgia" w:cs="Georgia"/>
          <w:color w:val="000000"/>
          <w:sz w:val="24"/>
          <w:szCs w:val="24"/>
        </w:rPr>
        <w:t xml:space="preserve"> which will </w:t>
      </w:r>
      <w:r w:rsidR="00260155">
        <w:rPr>
          <w:rFonts w:ascii="Georgia" w:hAnsi="Georgia" w:cs="Georgia"/>
          <w:color w:val="000000"/>
          <w:sz w:val="24"/>
          <w:szCs w:val="24"/>
        </w:rPr>
        <w:t xml:space="preserve">be </w:t>
      </w:r>
      <w:r w:rsidR="006277FA">
        <w:rPr>
          <w:rFonts w:ascii="Georgia" w:hAnsi="Georgia" w:cs="Georgia"/>
          <w:color w:val="000000"/>
          <w:sz w:val="24"/>
          <w:szCs w:val="24"/>
        </w:rPr>
        <w:t>carried out in September 2014.</w:t>
      </w:r>
      <w:r w:rsidR="00CD1700">
        <w:rPr>
          <w:rFonts w:ascii="Georgia" w:hAnsi="Georgia" w:cs="Georgia"/>
          <w:color w:val="000000"/>
          <w:sz w:val="24"/>
          <w:szCs w:val="24"/>
        </w:rPr>
        <w:t xml:space="preserve">  </w:t>
      </w:r>
      <w:r w:rsidR="00AD492E">
        <w:rPr>
          <w:rFonts w:ascii="Georgia" w:hAnsi="Georgia" w:cs="Georgia"/>
          <w:color w:val="000000"/>
          <w:sz w:val="24"/>
          <w:szCs w:val="24"/>
        </w:rPr>
        <w:t xml:space="preserve"> It is envisaged that the</w:t>
      </w:r>
      <w:r w:rsidR="00EB622F">
        <w:rPr>
          <w:rFonts w:ascii="Georgia" w:hAnsi="Georgia" w:cs="Georgia"/>
          <w:color w:val="000000"/>
          <w:sz w:val="24"/>
          <w:szCs w:val="24"/>
        </w:rPr>
        <w:t xml:space="preserve"> results </w:t>
      </w:r>
      <w:r w:rsidR="00AD492E">
        <w:rPr>
          <w:rFonts w:ascii="Georgia" w:hAnsi="Georgia" w:cs="Georgia"/>
          <w:color w:val="000000"/>
          <w:sz w:val="24"/>
          <w:szCs w:val="24"/>
        </w:rPr>
        <w:t xml:space="preserve">and lessons from </w:t>
      </w:r>
      <w:r w:rsidR="00A82071">
        <w:rPr>
          <w:rFonts w:ascii="Georgia" w:hAnsi="Georgia" w:cs="Georgia"/>
          <w:color w:val="000000"/>
          <w:sz w:val="24"/>
          <w:szCs w:val="24"/>
        </w:rPr>
        <w:t xml:space="preserve">the </w:t>
      </w:r>
      <w:r w:rsidR="00EB622F">
        <w:rPr>
          <w:rFonts w:ascii="Georgia" w:hAnsi="Georgia" w:cs="Georgia"/>
          <w:color w:val="000000"/>
          <w:sz w:val="24"/>
          <w:szCs w:val="24"/>
        </w:rPr>
        <w:t xml:space="preserve">project will be </w:t>
      </w:r>
      <w:r w:rsidR="00AD492E">
        <w:rPr>
          <w:rFonts w:ascii="Georgia" w:hAnsi="Georgia" w:cs="Georgia"/>
          <w:color w:val="000000"/>
          <w:sz w:val="24"/>
          <w:szCs w:val="24"/>
        </w:rPr>
        <w:t xml:space="preserve">used by IRC, GETF and </w:t>
      </w:r>
      <w:proofErr w:type="spellStart"/>
      <w:r w:rsidR="00A82071">
        <w:rPr>
          <w:rFonts w:ascii="Georgia" w:hAnsi="Georgia" w:cs="Georgia"/>
          <w:color w:val="000000"/>
          <w:sz w:val="24"/>
          <w:szCs w:val="24"/>
        </w:rPr>
        <w:t>ProCleanse</w:t>
      </w:r>
      <w:proofErr w:type="spellEnd"/>
      <w:r w:rsidR="00A82071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AD492E">
        <w:rPr>
          <w:rFonts w:ascii="Georgia" w:hAnsi="Georgia" w:cs="Georgia"/>
          <w:color w:val="000000"/>
          <w:sz w:val="24"/>
          <w:szCs w:val="24"/>
        </w:rPr>
        <w:t>to respond to a USAID DIV Call which has been initiated by GETF an</w:t>
      </w:r>
      <w:r w:rsidR="000101A2">
        <w:rPr>
          <w:rFonts w:ascii="Georgia" w:hAnsi="Georgia" w:cs="Georgia"/>
          <w:color w:val="000000"/>
          <w:sz w:val="24"/>
          <w:szCs w:val="24"/>
        </w:rPr>
        <w:t xml:space="preserve">d is currently under discussion The objective </w:t>
      </w:r>
      <w:r w:rsidR="00A82071">
        <w:rPr>
          <w:rFonts w:ascii="Georgia" w:hAnsi="Georgia" w:cs="Georgia"/>
          <w:color w:val="000000"/>
          <w:sz w:val="24"/>
          <w:szCs w:val="24"/>
        </w:rPr>
        <w:t xml:space="preserve">of </w:t>
      </w:r>
      <w:r w:rsidR="000101A2">
        <w:rPr>
          <w:rFonts w:ascii="Georgia" w:hAnsi="Georgia" w:cs="Georgia"/>
          <w:color w:val="000000"/>
          <w:sz w:val="24"/>
          <w:szCs w:val="24"/>
        </w:rPr>
        <w:t xml:space="preserve">this move is to </w:t>
      </w:r>
      <w:r w:rsidR="00EB622F">
        <w:rPr>
          <w:rFonts w:ascii="Georgia" w:hAnsi="Georgia" w:cs="Georgia"/>
          <w:color w:val="000000"/>
          <w:sz w:val="24"/>
          <w:szCs w:val="24"/>
        </w:rPr>
        <w:t>secure funding for up</w:t>
      </w:r>
      <w:r w:rsidR="00A82071">
        <w:rPr>
          <w:rFonts w:ascii="Georgia" w:hAnsi="Georgia" w:cs="Georgia"/>
          <w:color w:val="000000"/>
          <w:sz w:val="24"/>
          <w:szCs w:val="24"/>
        </w:rPr>
        <w:t xml:space="preserve">take </w:t>
      </w:r>
      <w:r w:rsidR="00EB622F">
        <w:rPr>
          <w:rFonts w:ascii="Georgia" w:hAnsi="Georgia" w:cs="Georgia"/>
          <w:color w:val="000000"/>
          <w:sz w:val="24"/>
          <w:szCs w:val="24"/>
        </w:rPr>
        <w:t xml:space="preserve">and scaling up of the </w:t>
      </w:r>
      <w:r w:rsidR="000101A2">
        <w:rPr>
          <w:rFonts w:ascii="Georgia" w:hAnsi="Georgia" w:cs="Georgia"/>
          <w:color w:val="000000"/>
          <w:sz w:val="24"/>
          <w:szCs w:val="24"/>
        </w:rPr>
        <w:t xml:space="preserve">research and marketing of the </w:t>
      </w:r>
      <w:r w:rsidR="005C625B">
        <w:rPr>
          <w:rFonts w:ascii="Georgia" w:hAnsi="Georgia" w:cs="Georgia"/>
          <w:color w:val="000000"/>
          <w:sz w:val="24"/>
          <w:szCs w:val="24"/>
        </w:rPr>
        <w:t>product in more rural communities</w:t>
      </w:r>
      <w:r w:rsidR="000101A2">
        <w:rPr>
          <w:rFonts w:ascii="Georgia" w:hAnsi="Georgia" w:cs="Georgia"/>
          <w:color w:val="000000"/>
          <w:sz w:val="24"/>
          <w:szCs w:val="24"/>
        </w:rPr>
        <w:t xml:space="preserve">. </w:t>
      </w:r>
    </w:p>
    <w:sectPr w:rsidR="00DD6ECA" w:rsidRPr="00AD492E" w:rsidSect="000B7E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F9" w:rsidRDefault="002A0DF9" w:rsidP="00134EAD">
      <w:pPr>
        <w:spacing w:after="0" w:line="240" w:lineRule="auto"/>
      </w:pPr>
      <w:r>
        <w:separator/>
      </w:r>
    </w:p>
  </w:endnote>
  <w:endnote w:type="continuationSeparator" w:id="0">
    <w:p w:rsidR="002A0DF9" w:rsidRDefault="002A0DF9" w:rsidP="0013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F9" w:rsidRDefault="002A0DF9" w:rsidP="00134EAD">
      <w:pPr>
        <w:spacing w:after="0" w:line="240" w:lineRule="auto"/>
      </w:pPr>
      <w:r>
        <w:separator/>
      </w:r>
    </w:p>
  </w:footnote>
  <w:footnote w:type="continuationSeparator" w:id="0">
    <w:p w:rsidR="002A0DF9" w:rsidRDefault="002A0DF9" w:rsidP="0013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24"/>
        <w:szCs w:val="24"/>
      </w:rPr>
      <w:alias w:val="Title"/>
      <w:id w:val="77738743"/>
      <w:placeholder>
        <w:docPart w:val="EFA3830550284E10A5F527CC0DEBA3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D4FD0" w:rsidRPr="00ED4FD0" w:rsidRDefault="00850F3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IRC is Spearheading Research &amp; Learning to Promote </w:t>
        </w:r>
        <w:proofErr w:type="spellStart"/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>ProCleanse’</w:t>
        </w:r>
        <w:r w:rsidR="005B201B">
          <w:rPr>
            <w:rFonts w:asciiTheme="majorHAnsi" w:eastAsiaTheme="majorEastAsia" w:hAnsiTheme="majorHAnsi" w:cstheme="majorBidi"/>
            <w:b/>
            <w:sz w:val="24"/>
            <w:szCs w:val="24"/>
          </w:rPr>
          <w:t>s</w:t>
        </w:r>
        <w:proofErr w:type="spellEnd"/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Effort to Sustain Household Water Treatment and Safe Storage in Rural Communities in Ghana.             Kwame </w:t>
        </w:r>
        <w:proofErr w:type="spellStart"/>
        <w:proofErr w:type="gramStart"/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>Asiedu</w:t>
        </w:r>
        <w:proofErr w:type="spellEnd"/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 xml:space="preserve">  </w:t>
        </w:r>
        <w:proofErr w:type="spellStart"/>
        <w:r>
          <w:rPr>
            <w:rFonts w:asciiTheme="majorHAnsi" w:eastAsiaTheme="majorEastAsia" w:hAnsiTheme="majorHAnsi" w:cstheme="majorBidi"/>
            <w:b/>
            <w:sz w:val="24"/>
            <w:szCs w:val="24"/>
          </w:rPr>
          <w:t>Asubonteng</w:t>
        </w:r>
        <w:proofErr w:type="spellEnd"/>
        <w:proofErr w:type="gramEnd"/>
      </w:p>
    </w:sdtContent>
  </w:sdt>
  <w:p w:rsidR="000101A2" w:rsidRPr="00ED4FD0" w:rsidRDefault="000101A2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5A5"/>
    <w:multiLevelType w:val="hybridMultilevel"/>
    <w:tmpl w:val="1E42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671B"/>
    <w:multiLevelType w:val="hybridMultilevel"/>
    <w:tmpl w:val="69B4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6042"/>
    <w:multiLevelType w:val="hybridMultilevel"/>
    <w:tmpl w:val="16A86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55E3"/>
    <w:multiLevelType w:val="hybridMultilevel"/>
    <w:tmpl w:val="A17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978"/>
    <w:multiLevelType w:val="hybridMultilevel"/>
    <w:tmpl w:val="450A2294"/>
    <w:lvl w:ilvl="0" w:tplc="EEEC8C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77A08F6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A50F8D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830411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732E73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B8E3C8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EC36526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C02A7B0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A350A8B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21A01"/>
    <w:multiLevelType w:val="hybridMultilevel"/>
    <w:tmpl w:val="8C0E7F88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>
    <w:nsid w:val="59833C7B"/>
    <w:multiLevelType w:val="hybridMultilevel"/>
    <w:tmpl w:val="0878241E"/>
    <w:lvl w:ilvl="0" w:tplc="6C94DAB6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944362"/>
    <w:multiLevelType w:val="hybridMultilevel"/>
    <w:tmpl w:val="80D00E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7D19B0"/>
    <w:multiLevelType w:val="hybridMultilevel"/>
    <w:tmpl w:val="565ED534"/>
    <w:lvl w:ilvl="0" w:tplc="BBECD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78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2F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CB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87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32C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A1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89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E8D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8057E1"/>
    <w:multiLevelType w:val="hybridMultilevel"/>
    <w:tmpl w:val="2AE4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923DA"/>
    <w:multiLevelType w:val="hybridMultilevel"/>
    <w:tmpl w:val="4274E1A8"/>
    <w:lvl w:ilvl="0" w:tplc="A146A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C84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8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2AE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360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CA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A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B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0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5BC6F7D"/>
    <w:multiLevelType w:val="hybridMultilevel"/>
    <w:tmpl w:val="EB4C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555DD"/>
    <w:multiLevelType w:val="hybridMultilevel"/>
    <w:tmpl w:val="A9409892"/>
    <w:lvl w:ilvl="0" w:tplc="C312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E9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8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81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5E5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84E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E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60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A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C4"/>
    <w:rsid w:val="000101A2"/>
    <w:rsid w:val="000B7E53"/>
    <w:rsid w:val="00134EAD"/>
    <w:rsid w:val="00140106"/>
    <w:rsid w:val="00141E34"/>
    <w:rsid w:val="00157904"/>
    <w:rsid w:val="00260155"/>
    <w:rsid w:val="00291543"/>
    <w:rsid w:val="002A0DF9"/>
    <w:rsid w:val="002B24BB"/>
    <w:rsid w:val="002D5E13"/>
    <w:rsid w:val="002F369A"/>
    <w:rsid w:val="00300010"/>
    <w:rsid w:val="00320C96"/>
    <w:rsid w:val="00323019"/>
    <w:rsid w:val="003B19F2"/>
    <w:rsid w:val="003F2502"/>
    <w:rsid w:val="004143B7"/>
    <w:rsid w:val="004800C4"/>
    <w:rsid w:val="004F0BD8"/>
    <w:rsid w:val="005921EA"/>
    <w:rsid w:val="005B201B"/>
    <w:rsid w:val="005C430E"/>
    <w:rsid w:val="005C625B"/>
    <w:rsid w:val="005F071A"/>
    <w:rsid w:val="005F53B9"/>
    <w:rsid w:val="006277FA"/>
    <w:rsid w:val="00683B3A"/>
    <w:rsid w:val="006C7A51"/>
    <w:rsid w:val="007138FF"/>
    <w:rsid w:val="007143FC"/>
    <w:rsid w:val="00850F32"/>
    <w:rsid w:val="00886154"/>
    <w:rsid w:val="00894A02"/>
    <w:rsid w:val="008A4CC6"/>
    <w:rsid w:val="008B1C53"/>
    <w:rsid w:val="00912219"/>
    <w:rsid w:val="009C7C0C"/>
    <w:rsid w:val="009E6E0F"/>
    <w:rsid w:val="00A82071"/>
    <w:rsid w:val="00A83D57"/>
    <w:rsid w:val="00A90500"/>
    <w:rsid w:val="00AA106D"/>
    <w:rsid w:val="00AD492E"/>
    <w:rsid w:val="00B629A2"/>
    <w:rsid w:val="00B6637E"/>
    <w:rsid w:val="00B73A46"/>
    <w:rsid w:val="00B815F9"/>
    <w:rsid w:val="00C27E47"/>
    <w:rsid w:val="00C3704D"/>
    <w:rsid w:val="00C70BA3"/>
    <w:rsid w:val="00C75F54"/>
    <w:rsid w:val="00CA0971"/>
    <w:rsid w:val="00CD1700"/>
    <w:rsid w:val="00DD6ECA"/>
    <w:rsid w:val="00E15539"/>
    <w:rsid w:val="00EB622F"/>
    <w:rsid w:val="00ED2CD8"/>
    <w:rsid w:val="00ED4FD0"/>
    <w:rsid w:val="00F15292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154"/>
    <w:pPr>
      <w:spacing w:before="120"/>
      <w:ind w:left="720"/>
      <w:contextualSpacing/>
    </w:pPr>
    <w:rPr>
      <w:rFonts w:ascii="Calibri" w:eastAsia="Calibri" w:hAnsi="Calibri" w:cs="Times New Roman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3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AD"/>
  </w:style>
  <w:style w:type="paragraph" w:styleId="Footer">
    <w:name w:val="footer"/>
    <w:basedOn w:val="Normal"/>
    <w:link w:val="FooterChar"/>
    <w:uiPriority w:val="99"/>
    <w:unhideWhenUsed/>
    <w:rsid w:val="0013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154"/>
    <w:pPr>
      <w:spacing w:before="120"/>
      <w:ind w:left="720"/>
      <w:contextualSpacing/>
    </w:pPr>
    <w:rPr>
      <w:rFonts w:ascii="Calibri" w:eastAsia="Calibri" w:hAnsi="Calibri" w:cs="Times New Roman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3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AD"/>
  </w:style>
  <w:style w:type="paragraph" w:styleId="Footer">
    <w:name w:val="footer"/>
    <w:basedOn w:val="Normal"/>
    <w:link w:val="FooterChar"/>
    <w:uiPriority w:val="99"/>
    <w:unhideWhenUsed/>
    <w:rsid w:val="00134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A3830550284E10A5F527CC0DEBA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D6F60-740B-48BC-8C24-4C69AEBB12A9}"/>
      </w:docPartPr>
      <w:docPartBody>
        <w:p w:rsidR="005C26A2" w:rsidRDefault="0013030D" w:rsidP="0013030D">
          <w:pPr>
            <w:pStyle w:val="EFA3830550284E10A5F527CC0DEBA3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030D"/>
    <w:rsid w:val="0013030D"/>
    <w:rsid w:val="005730FD"/>
    <w:rsid w:val="005C26A2"/>
    <w:rsid w:val="008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3C044660F44FEBB2EDA2D774457A39">
    <w:name w:val="653C044660F44FEBB2EDA2D774457A39"/>
    <w:rsid w:val="0013030D"/>
  </w:style>
  <w:style w:type="paragraph" w:customStyle="1" w:styleId="EFA3830550284E10A5F527CC0DEBA338">
    <w:name w:val="EFA3830550284E10A5F527CC0DEBA338"/>
    <w:rsid w:val="001303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IRC is Spearheading Research &amp; Learning to Promote ProCleanse’ Effort to Sustain Household Water Treatment and Safe Storage in Rural Communities in Ghana.             Kwame Asiedu  Asubonteng</vt:lpstr>
    </vt:vector>
  </TitlesOfParts>
  <Company>HP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IRC is Spearheading Research &amp; Learning to Promote ProCleanse’s Effort to Sustain Household Water Treatment and Safe Storage in Rural Communities in Ghana.             Kwame Asiedu  Asubonteng</dc:title>
  <dc:creator>Kwame Asubonteng</dc:creator>
  <cp:lastModifiedBy>admin</cp:lastModifiedBy>
  <cp:revision>3</cp:revision>
  <dcterms:created xsi:type="dcterms:W3CDTF">2014-11-24T15:57:00Z</dcterms:created>
  <dcterms:modified xsi:type="dcterms:W3CDTF">2014-11-25T09:14:00Z</dcterms:modified>
</cp:coreProperties>
</file>